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line="264" w:lineRule="auto"/>
        <w:ind w:left="120"/>
        <w:jc w:val="both"/>
        <w:rPr>
          <w:rFonts w:hint="default" w:ascii="Times New Roman" w:hAnsi="Times New Roman" w:cs="Times New Roman"/>
          <w:sz w:val="22"/>
          <w:szCs w:val="22"/>
        </w:rPr>
      </w:pPr>
      <w:bookmarkStart w:id="0" w:name="block-3353782"/>
      <w:r>
        <w:rPr>
          <w:rFonts w:hint="default" w:ascii="Times New Roman" w:hAnsi="Times New Roman" w:cs="Times New Roman"/>
          <w:b/>
          <w:i w:val="0"/>
          <w:color w:val="000000"/>
          <w:sz w:val="22"/>
          <w:szCs w:val="22"/>
        </w:rPr>
        <w:t>ПОЯСНИТЕЛЬНАЯ ЗАПИСКА</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Pr>
          <w:rFonts w:hint="default" w:ascii="Times New Roman" w:hAnsi="Times New Roman" w:cs="Times New Roman"/>
          <w:b w:val="0"/>
          <w:i w:val="0"/>
          <w:color w:val="333333"/>
          <w:sz w:val="22"/>
          <w:szCs w:val="22"/>
        </w:rPr>
        <w:t xml:space="preserve">рабочей </w:t>
      </w:r>
      <w:r>
        <w:rPr>
          <w:rFonts w:hint="default" w:ascii="Times New Roman" w:hAnsi="Times New Roman" w:cs="Times New Roman"/>
          <w:b w:val="0"/>
          <w:i w:val="0"/>
          <w:color w:val="000000"/>
          <w:sz w:val="22"/>
          <w:szCs w:val="22"/>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ОБЩАЯ ХАРАКТЕРИСТИКА </w:t>
      </w:r>
      <w:r>
        <w:rPr>
          <w:rFonts w:hint="default" w:ascii="Times New Roman" w:hAnsi="Times New Roman" w:cs="Times New Roman"/>
          <w:b/>
          <w:i w:val="0"/>
          <w:color w:val="333333"/>
          <w:sz w:val="22"/>
          <w:szCs w:val="22"/>
        </w:rPr>
        <w:t>УЧЕБНОГО ПРЕДМЕТА «ЛИТЕРАТУРА»</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ЦЕЛИ ИЗУЧЕНИЯ </w:t>
      </w:r>
      <w:r>
        <w:rPr>
          <w:rFonts w:hint="default" w:ascii="Times New Roman" w:hAnsi="Times New Roman" w:cs="Times New Roman"/>
          <w:b/>
          <w:i w:val="0"/>
          <w:color w:val="333333"/>
          <w:sz w:val="22"/>
          <w:szCs w:val="22"/>
        </w:rPr>
        <w:t>УЧЕБНОГО ПРЕДМЕТА «ЛИТЕРАТУРА»</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МЕСТО УЧЕБНОГО ПРЕДМЕТА «ЛИТЕРАТУРА» В УЧЕБНОМ ПЛАНЕ</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pPr>
        <w:rPr>
          <w:rFonts w:hint="default" w:ascii="Times New Roman" w:hAnsi="Times New Roman" w:cs="Times New Roman"/>
          <w:sz w:val="22"/>
          <w:szCs w:val="22"/>
        </w:rPr>
        <w:sectPr>
          <w:pgSz w:w="11906" w:h="16383"/>
          <w:cols w:space="720" w:num="1"/>
        </w:sectPr>
      </w:pPr>
      <w:bookmarkStart w:id="1" w:name="block-3353782"/>
    </w:p>
    <w:bookmarkEnd w:id="0"/>
    <w:bookmarkEnd w:id="1"/>
    <w:p>
      <w:pPr>
        <w:spacing w:before="0" w:after="0" w:line="264" w:lineRule="auto"/>
        <w:ind w:left="120"/>
        <w:jc w:val="both"/>
        <w:rPr>
          <w:rFonts w:hint="default" w:ascii="Times New Roman" w:hAnsi="Times New Roman" w:cs="Times New Roman"/>
          <w:sz w:val="22"/>
          <w:szCs w:val="22"/>
        </w:rPr>
      </w:pPr>
      <w:bookmarkStart w:id="2" w:name="block-3353783"/>
      <w:r>
        <w:rPr>
          <w:rFonts w:hint="default" w:ascii="Times New Roman" w:hAnsi="Times New Roman" w:cs="Times New Roman"/>
          <w:b/>
          <w:i w:val="0"/>
          <w:color w:val="000000"/>
          <w:sz w:val="22"/>
          <w:szCs w:val="22"/>
        </w:rPr>
        <w:t>СОДЕРЖАНИЕ УЧЕБНОГО ПРЕДМЕТА</w:t>
      </w:r>
    </w:p>
    <w:p>
      <w:pPr>
        <w:spacing w:before="0" w:after="0" w:line="264" w:lineRule="auto"/>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7</w:t>
      </w:r>
      <w:r>
        <w:rPr>
          <w:rFonts w:hint="default" w:ascii="Times New Roman" w:hAnsi="Times New Roman" w:cs="Times New Roman"/>
          <w:b w:val="0"/>
          <w:i w:val="0"/>
          <w:color w:val="000000"/>
          <w:sz w:val="22"/>
          <w:szCs w:val="22"/>
        </w:rPr>
        <w:t xml:space="preserve"> </w:t>
      </w:r>
      <w:r>
        <w:rPr>
          <w:rFonts w:hint="default" w:ascii="Times New Roman" w:hAnsi="Times New Roman" w:cs="Times New Roman"/>
          <w:b/>
          <w:i w:val="0"/>
          <w:color w:val="000000"/>
          <w:sz w:val="22"/>
          <w:szCs w:val="22"/>
        </w:rPr>
        <w:t>КЛАСС</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Древнерусская литература.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Древнерусские повести</w:t>
      </w:r>
      <w:r>
        <w:rPr>
          <w:rFonts w:hint="default" w:ascii="Times New Roman" w:hAnsi="Times New Roman" w:cs="Times New Roman"/>
          <w:b w:val="0"/>
          <w:i w:val="0"/>
          <w:color w:val="000000"/>
          <w:sz w:val="22"/>
          <w:szCs w:val="22"/>
        </w:rPr>
        <w:t xml:space="preserve"> ‌</w:t>
      </w:r>
      <w:bookmarkStart w:id="3" w:name="683b575d-fc29-4554-8898-a7b5c598dbb6"/>
      <w:r>
        <w:rPr>
          <w:rFonts w:hint="default" w:ascii="Times New Roman" w:hAnsi="Times New Roman" w:cs="Times New Roman"/>
          <w:b w:val="0"/>
          <w:i w:val="0"/>
          <w:color w:val="000000"/>
          <w:sz w:val="22"/>
          <w:szCs w:val="22"/>
        </w:rPr>
        <w:t>(одна повесть по выбору). Например, «Поучение» Владимира Мономаха (в сокращении) и др.</w:t>
      </w:r>
      <w:bookmarkEnd w:id="3"/>
      <w:r>
        <w:rPr>
          <w:rFonts w:hint="default" w:ascii="Times New Roman" w:hAnsi="Times New Roman" w:cs="Times New Roman"/>
          <w:b w:val="0"/>
          <w:i w:val="0"/>
          <w:color w:val="000000"/>
          <w:sz w:val="22"/>
          <w:szCs w:val="22"/>
        </w:rPr>
        <w:t xml:space="preserve">‌‌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Литература первой половины XIX века.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А. С. Пушкин. </w:t>
      </w:r>
      <w:r>
        <w:rPr>
          <w:rFonts w:hint="default" w:ascii="Times New Roman" w:hAnsi="Times New Roman" w:cs="Times New Roman"/>
          <w:b w:val="0"/>
          <w:i w:val="0"/>
          <w:color w:val="000000"/>
          <w:sz w:val="22"/>
          <w:szCs w:val="22"/>
        </w:rPr>
        <w:t>Стихотворения ‌</w:t>
      </w:r>
      <w:bookmarkStart w:id="4" w:name="3741b07c-b818-4276-9c02-9452404ed662"/>
      <w:r>
        <w:rPr>
          <w:rFonts w:hint="default" w:ascii="Times New Roman" w:hAnsi="Times New Roman" w:cs="Times New Roman"/>
          <w:b w:val="0"/>
          <w:i w:val="0"/>
          <w:color w:val="000000"/>
          <w:sz w:val="22"/>
          <w:szCs w:val="22"/>
        </w:rPr>
        <w:t>(не менее четырёх). Например, «Во глубине сибирских руд…», «19 октября» («Роняет лес багряный свой убор…»), «И. И. Пущину», «На холмах Грузии лежит ночная мгла…», и др.</w:t>
      </w:r>
      <w:bookmarkEnd w:id="4"/>
      <w:r>
        <w:rPr>
          <w:rFonts w:hint="default" w:ascii="Times New Roman" w:hAnsi="Times New Roman" w:cs="Times New Roman"/>
          <w:b w:val="0"/>
          <w:i w:val="0"/>
          <w:color w:val="000000"/>
          <w:sz w:val="22"/>
          <w:szCs w:val="22"/>
        </w:rPr>
        <w:t>‌‌ «Повести Белкина» ‌</w:t>
      </w:r>
      <w:bookmarkStart w:id="5" w:name="f492b714-890f-4682-ac40-57999778e8e6"/>
      <w:r>
        <w:rPr>
          <w:rFonts w:hint="default" w:ascii="Times New Roman" w:hAnsi="Times New Roman" w:cs="Times New Roman"/>
          <w:b w:val="0"/>
          <w:i w:val="0"/>
          <w:color w:val="000000"/>
          <w:sz w:val="22"/>
          <w:szCs w:val="22"/>
        </w:rPr>
        <w:t>(«Станционный смотритель» и др.).</w:t>
      </w:r>
      <w:bookmarkEnd w:id="5"/>
      <w:r>
        <w:rPr>
          <w:rFonts w:hint="default" w:ascii="Times New Roman" w:hAnsi="Times New Roman" w:cs="Times New Roman"/>
          <w:b w:val="0"/>
          <w:i w:val="0"/>
          <w:color w:val="000000"/>
          <w:sz w:val="22"/>
          <w:szCs w:val="22"/>
        </w:rPr>
        <w:t>‌‌ Поэма «Полтава»‌</w:t>
      </w:r>
      <w:bookmarkStart w:id="6" w:name="d902c126-21ef-4167-9209-dfb4fb73593d"/>
      <w:r>
        <w:rPr>
          <w:rFonts w:hint="default" w:ascii="Times New Roman" w:hAnsi="Times New Roman" w:cs="Times New Roman"/>
          <w:b w:val="0"/>
          <w:i w:val="0"/>
          <w:color w:val="000000"/>
          <w:sz w:val="22"/>
          <w:szCs w:val="22"/>
        </w:rPr>
        <w:t xml:space="preserve"> (фрагмент).</w:t>
      </w:r>
      <w:bookmarkEnd w:id="6"/>
      <w:r>
        <w:rPr>
          <w:rFonts w:hint="default" w:ascii="Times New Roman" w:hAnsi="Times New Roman" w:cs="Times New Roman"/>
          <w:b w:val="0"/>
          <w:i w:val="0"/>
          <w:color w:val="000000"/>
          <w:sz w:val="22"/>
          <w:szCs w:val="22"/>
        </w:rPr>
        <w:t>‌‌</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М. Ю. Лермонтов. </w:t>
      </w:r>
      <w:r>
        <w:rPr>
          <w:rFonts w:hint="default" w:ascii="Times New Roman" w:hAnsi="Times New Roman" w:cs="Times New Roman"/>
          <w:b w:val="0"/>
          <w:i w:val="0"/>
          <w:color w:val="000000"/>
          <w:sz w:val="22"/>
          <w:szCs w:val="22"/>
        </w:rPr>
        <w:t>Стихотворения ‌</w:t>
      </w:r>
      <w:bookmarkStart w:id="7" w:name="117e4a82-ed0d-45ab-b4ae-813f20ad62a5"/>
      <w:r>
        <w:rPr>
          <w:rFonts w:hint="default" w:ascii="Times New Roman" w:hAnsi="Times New Roman" w:cs="Times New Roman"/>
          <w:b w:val="0"/>
          <w:i w:val="0"/>
          <w:color w:val="000000"/>
          <w:sz w:val="22"/>
          <w:szCs w:val="22"/>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7"/>
      <w:r>
        <w:rPr>
          <w:rFonts w:hint="default" w:ascii="Times New Roman" w:hAnsi="Times New Roman" w:cs="Times New Roman"/>
          <w:b w:val="0"/>
          <w:i w:val="0"/>
          <w:color w:val="000000"/>
          <w:sz w:val="22"/>
          <w:szCs w:val="22"/>
        </w:rPr>
        <w:t xml:space="preserve">‌‌ «Песня про царя Ивана Васильевича, молодого опричника и удалого купца Калашникова».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Н. В. Гоголь. </w:t>
      </w:r>
      <w:r>
        <w:rPr>
          <w:rFonts w:hint="default" w:ascii="Times New Roman" w:hAnsi="Times New Roman" w:cs="Times New Roman"/>
          <w:b w:val="0"/>
          <w:i w:val="0"/>
          <w:color w:val="000000"/>
          <w:sz w:val="22"/>
          <w:szCs w:val="22"/>
        </w:rPr>
        <w:t xml:space="preserve">Повесть «Тарас Бульба».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Литература второй половины XIX века.</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И. С. Тургенев.</w:t>
      </w:r>
      <w:r>
        <w:rPr>
          <w:rFonts w:hint="default" w:ascii="Times New Roman" w:hAnsi="Times New Roman" w:cs="Times New Roman"/>
          <w:b w:val="0"/>
          <w:i w:val="0"/>
          <w:color w:val="000000"/>
          <w:sz w:val="22"/>
          <w:szCs w:val="22"/>
        </w:rPr>
        <w:t xml:space="preserve"> Рассказы из цикла «Записки охотника» ‌</w:t>
      </w:r>
      <w:bookmarkStart w:id="8" w:name="724e0df4-38e3-41a2-b5b6-ae74cd02e3ae"/>
      <w:r>
        <w:rPr>
          <w:rFonts w:hint="default" w:ascii="Times New Roman" w:hAnsi="Times New Roman" w:cs="Times New Roman"/>
          <w:b w:val="0"/>
          <w:i w:val="0"/>
          <w:color w:val="000000"/>
          <w:sz w:val="22"/>
          <w:szCs w:val="22"/>
        </w:rPr>
        <w:t>(два по выбору). Например, «Бирюк», «Хорь и Калиныч» и др.</w:t>
      </w:r>
      <w:bookmarkEnd w:id="8"/>
      <w:r>
        <w:rPr>
          <w:rFonts w:hint="default" w:ascii="Times New Roman" w:hAnsi="Times New Roman" w:cs="Times New Roman"/>
          <w:b w:val="0"/>
          <w:i w:val="0"/>
          <w:color w:val="000000"/>
          <w:sz w:val="22"/>
          <w:szCs w:val="22"/>
        </w:rPr>
        <w:t>‌‌ Стихотворения в прозе, ‌</w:t>
      </w:r>
      <w:bookmarkStart w:id="9" w:name="392c8492-5b4a-402c-8f0e-10bd561de6f3"/>
      <w:r>
        <w:rPr>
          <w:rFonts w:hint="default" w:ascii="Times New Roman" w:hAnsi="Times New Roman" w:cs="Times New Roman"/>
          <w:b w:val="0"/>
          <w:i w:val="0"/>
          <w:color w:val="000000"/>
          <w:sz w:val="22"/>
          <w:szCs w:val="22"/>
        </w:rPr>
        <w:t>например, «Русский язык», «Воробей» и др.</w:t>
      </w:r>
      <w:bookmarkEnd w:id="9"/>
      <w:r>
        <w:rPr>
          <w:rFonts w:hint="default" w:ascii="Times New Roman" w:hAnsi="Times New Roman" w:cs="Times New Roman"/>
          <w:b w:val="0"/>
          <w:i w:val="0"/>
          <w:color w:val="000000"/>
          <w:sz w:val="22"/>
          <w:szCs w:val="22"/>
        </w:rPr>
        <w:t>‌‌</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Л. Н. Толстой. </w:t>
      </w:r>
      <w:r>
        <w:rPr>
          <w:rFonts w:hint="default" w:ascii="Times New Roman" w:hAnsi="Times New Roman" w:cs="Times New Roman"/>
          <w:b w:val="0"/>
          <w:i w:val="0"/>
          <w:color w:val="000000"/>
          <w:sz w:val="22"/>
          <w:szCs w:val="22"/>
        </w:rPr>
        <w:t xml:space="preserve">Рассказ «После бала».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Н. А. Некрасов.</w:t>
      </w:r>
      <w:r>
        <w:rPr>
          <w:rFonts w:hint="default" w:ascii="Times New Roman" w:hAnsi="Times New Roman" w:cs="Times New Roman"/>
          <w:b w:val="0"/>
          <w:i w:val="0"/>
          <w:color w:val="000000"/>
          <w:sz w:val="22"/>
          <w:szCs w:val="22"/>
        </w:rPr>
        <w:t xml:space="preserve"> Стихотворения ‌</w:t>
      </w:r>
      <w:bookmarkStart w:id="10" w:name="d49ac97a-9f24-4da7-91f2-e48f019fd3f5"/>
      <w:r>
        <w:rPr>
          <w:rFonts w:hint="default" w:ascii="Times New Roman" w:hAnsi="Times New Roman" w:cs="Times New Roman"/>
          <w:b w:val="0"/>
          <w:i w:val="0"/>
          <w:color w:val="000000"/>
          <w:sz w:val="22"/>
          <w:szCs w:val="22"/>
        </w:rPr>
        <w:t>(не менее двух). Например, «Размышления у парадного подъезда», «Железная дорога» и др.</w:t>
      </w:r>
      <w:bookmarkEnd w:id="10"/>
      <w:r>
        <w:rPr>
          <w:rFonts w:hint="default" w:ascii="Times New Roman" w:hAnsi="Times New Roman" w:cs="Times New Roman"/>
          <w:b w:val="0"/>
          <w:i w:val="0"/>
          <w:color w:val="000000"/>
          <w:sz w:val="22"/>
          <w:szCs w:val="22"/>
        </w:rPr>
        <w:t xml:space="preserve">‌‌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Поэзия второй половины XIX века.</w:t>
      </w:r>
      <w:r>
        <w:rPr>
          <w:rFonts w:hint="default" w:ascii="Times New Roman" w:hAnsi="Times New Roman" w:cs="Times New Roman"/>
          <w:b w:val="0"/>
          <w:i w:val="0"/>
          <w:color w:val="000000"/>
          <w:sz w:val="22"/>
          <w:szCs w:val="22"/>
        </w:rPr>
        <w:t xml:space="preserve"> ‌</w:t>
      </w:r>
      <w:bookmarkStart w:id="11" w:name="d84dadf2-8837-40a7-90af-c346f8dae9ab"/>
      <w:r>
        <w:rPr>
          <w:rFonts w:hint="default" w:ascii="Times New Roman" w:hAnsi="Times New Roman" w:cs="Times New Roman"/>
          <w:b w:val="0"/>
          <w:i w:val="0"/>
          <w:color w:val="000000"/>
          <w:sz w:val="22"/>
          <w:szCs w:val="22"/>
        </w:rPr>
        <w:t>Ф. И. Тютчев, А. А. Фет, А. К. Толстой и др. (не менее двух стихотворений по выбору).</w:t>
      </w:r>
      <w:bookmarkEnd w:id="11"/>
      <w:r>
        <w:rPr>
          <w:rFonts w:hint="default" w:ascii="Times New Roman" w:hAnsi="Times New Roman" w:cs="Times New Roman"/>
          <w:b w:val="0"/>
          <w:i w:val="0"/>
          <w:color w:val="000000"/>
          <w:sz w:val="22"/>
          <w:szCs w:val="22"/>
        </w:rPr>
        <w:t xml:space="preserve">‌‌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М. Е. Салтыков-Щедрин. </w:t>
      </w:r>
      <w:r>
        <w:rPr>
          <w:rFonts w:hint="default" w:ascii="Times New Roman" w:hAnsi="Times New Roman" w:cs="Times New Roman"/>
          <w:b w:val="0"/>
          <w:i w:val="0"/>
          <w:color w:val="000000"/>
          <w:sz w:val="22"/>
          <w:szCs w:val="22"/>
        </w:rPr>
        <w:t>Сказки ‌</w:t>
      </w:r>
      <w:bookmarkStart w:id="12" w:name="0c9ef179-8127-40c8-873b-fdcc57270e7f"/>
      <w:r>
        <w:rPr>
          <w:rFonts w:hint="default" w:ascii="Times New Roman" w:hAnsi="Times New Roman" w:cs="Times New Roman"/>
          <w:b w:val="0"/>
          <w:i w:val="0"/>
          <w:color w:val="000000"/>
          <w:sz w:val="22"/>
          <w:szCs w:val="22"/>
        </w:rPr>
        <w:t>(две по выбору). Например, «Повесть о том, как один мужик двух генералов прокормил», «Дикий помещик», «Премудрый пискарь» и др.</w:t>
      </w:r>
      <w:bookmarkEnd w:id="12"/>
      <w:r>
        <w:rPr>
          <w:rFonts w:hint="default" w:ascii="Times New Roman" w:hAnsi="Times New Roman" w:cs="Times New Roman"/>
          <w:b w:val="0"/>
          <w:i w:val="0"/>
          <w:color w:val="000000"/>
          <w:sz w:val="22"/>
          <w:szCs w:val="22"/>
        </w:rPr>
        <w:t xml:space="preserve">‌‌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Произведения отечественных и зарубежных писателей на историческую тем</w:t>
      </w:r>
      <w:r>
        <w:rPr>
          <w:rFonts w:hint="default" w:ascii="Times New Roman" w:hAnsi="Times New Roman" w:cs="Times New Roman"/>
          <w:b w:val="0"/>
          <w:i w:val="0"/>
          <w:color w:val="000000"/>
          <w:sz w:val="22"/>
          <w:szCs w:val="22"/>
        </w:rPr>
        <w:t>у ‌</w:t>
      </w:r>
      <w:bookmarkStart w:id="13" w:name="3f08c306-d1eb-40c1-bf0e-bea855aa400c"/>
      <w:r>
        <w:rPr>
          <w:rFonts w:hint="default" w:ascii="Times New Roman" w:hAnsi="Times New Roman" w:cs="Times New Roman"/>
          <w:b w:val="0"/>
          <w:i w:val="0"/>
          <w:color w:val="000000"/>
          <w:sz w:val="22"/>
          <w:szCs w:val="22"/>
        </w:rPr>
        <w:t>(не менее двух). Например, А. К. Толстого, Р. Сабатини, Ф. Купера.</w:t>
      </w:r>
      <w:bookmarkEnd w:id="13"/>
      <w:r>
        <w:rPr>
          <w:rFonts w:hint="default" w:ascii="Times New Roman" w:hAnsi="Times New Roman" w:cs="Times New Roman"/>
          <w:b w:val="0"/>
          <w:i w:val="0"/>
          <w:color w:val="000000"/>
          <w:sz w:val="22"/>
          <w:szCs w:val="22"/>
        </w:rPr>
        <w:t xml:space="preserve">‌‌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Литература конца XIX – начала XX века.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А. П. Чехов.</w:t>
      </w:r>
      <w:r>
        <w:rPr>
          <w:rFonts w:hint="default" w:ascii="Times New Roman" w:hAnsi="Times New Roman" w:cs="Times New Roman"/>
          <w:b w:val="0"/>
          <w:i w:val="0"/>
          <w:color w:val="000000"/>
          <w:sz w:val="22"/>
          <w:szCs w:val="22"/>
        </w:rPr>
        <w:t xml:space="preserve"> Рассказы ‌</w:t>
      </w:r>
      <w:bookmarkStart w:id="14" w:name="40c64b3a-a3eb-4d3f-8b8d-5837df728019"/>
      <w:r>
        <w:rPr>
          <w:rFonts w:hint="default" w:ascii="Times New Roman" w:hAnsi="Times New Roman" w:cs="Times New Roman"/>
          <w:b w:val="0"/>
          <w:i w:val="0"/>
          <w:color w:val="000000"/>
          <w:sz w:val="22"/>
          <w:szCs w:val="22"/>
        </w:rPr>
        <w:t>(один по выбору). Например, «Тоска», «Злоумышленник» и др.</w:t>
      </w:r>
      <w:bookmarkEnd w:id="14"/>
      <w:r>
        <w:rPr>
          <w:rFonts w:hint="default" w:ascii="Times New Roman" w:hAnsi="Times New Roman" w:cs="Times New Roman"/>
          <w:b w:val="0"/>
          <w:i w:val="0"/>
          <w:color w:val="000000"/>
          <w:sz w:val="22"/>
          <w:szCs w:val="22"/>
        </w:rPr>
        <w:t xml:space="preserve">‌‌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М. Горький. </w:t>
      </w:r>
      <w:r>
        <w:rPr>
          <w:rFonts w:hint="default" w:ascii="Times New Roman" w:hAnsi="Times New Roman" w:cs="Times New Roman"/>
          <w:b w:val="0"/>
          <w:i w:val="0"/>
          <w:color w:val="000000"/>
          <w:sz w:val="22"/>
          <w:szCs w:val="22"/>
        </w:rPr>
        <w:t>Ранние рассказы ‌</w:t>
      </w:r>
      <w:bookmarkStart w:id="15" w:name="a869f2ae-2a1e-4f4b-ba77-92f82652d3d9"/>
      <w:r>
        <w:rPr>
          <w:rFonts w:hint="default" w:ascii="Times New Roman" w:hAnsi="Times New Roman" w:cs="Times New Roman"/>
          <w:b w:val="0"/>
          <w:i w:val="0"/>
          <w:color w:val="000000"/>
          <w:sz w:val="22"/>
          <w:szCs w:val="22"/>
        </w:rPr>
        <w:t>(одно произведение по выбору). Например, «Старуха Изергиль» (легенда о Данко), «Челкаш» и др.</w:t>
      </w:r>
      <w:bookmarkEnd w:id="15"/>
      <w:r>
        <w:rPr>
          <w:rFonts w:hint="default" w:ascii="Times New Roman" w:hAnsi="Times New Roman" w:cs="Times New Roman"/>
          <w:b w:val="0"/>
          <w:i w:val="0"/>
          <w:color w:val="000000"/>
          <w:sz w:val="22"/>
          <w:szCs w:val="22"/>
        </w:rPr>
        <w:t xml:space="preserve">‌‌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Сатирические произведения отечественных и зарубежных писателей </w:t>
      </w:r>
      <w:r>
        <w:rPr>
          <w:rFonts w:hint="default" w:ascii="Times New Roman" w:hAnsi="Times New Roman" w:cs="Times New Roman"/>
          <w:b w:val="0"/>
          <w:i w:val="0"/>
          <w:color w:val="000000"/>
          <w:sz w:val="22"/>
          <w:szCs w:val="22"/>
        </w:rPr>
        <w:t>‌</w:t>
      </w:r>
      <w:bookmarkStart w:id="16" w:name="aae30f53-7b1d-4cda-884d-589dec4393f5"/>
      <w:r>
        <w:rPr>
          <w:rFonts w:hint="default" w:ascii="Times New Roman" w:hAnsi="Times New Roman" w:cs="Times New Roman"/>
          <w:b w:val="0"/>
          <w:i w:val="0"/>
          <w:color w:val="000000"/>
          <w:sz w:val="22"/>
          <w:szCs w:val="22"/>
        </w:rPr>
        <w:t>(не менее двух). Например, М. М. Зощенко, А. Т. Аверченко, Н. Тэффи, О. Генри, Я. Гашека.</w:t>
      </w:r>
      <w:bookmarkEnd w:id="16"/>
      <w:r>
        <w:rPr>
          <w:rFonts w:hint="default" w:ascii="Times New Roman" w:hAnsi="Times New Roman" w:cs="Times New Roman"/>
          <w:b w:val="0"/>
          <w:i w:val="0"/>
          <w:color w:val="000000"/>
          <w:sz w:val="22"/>
          <w:szCs w:val="22"/>
        </w:rPr>
        <w:t>‌‌</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Литература первой половины XX века.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А. С. Грин.</w:t>
      </w:r>
      <w:r>
        <w:rPr>
          <w:rFonts w:hint="default" w:ascii="Times New Roman" w:hAnsi="Times New Roman" w:cs="Times New Roman"/>
          <w:b w:val="0"/>
          <w:i w:val="0"/>
          <w:color w:val="000000"/>
          <w:sz w:val="22"/>
          <w:szCs w:val="22"/>
        </w:rPr>
        <w:t xml:space="preserve"> Повести и рассказы ‌</w:t>
      </w:r>
      <w:bookmarkStart w:id="17" w:name="b02116e4-e9ea-4e8f-af38-04f2ae71ec92"/>
      <w:r>
        <w:rPr>
          <w:rFonts w:hint="default" w:ascii="Times New Roman" w:hAnsi="Times New Roman" w:cs="Times New Roman"/>
          <w:b w:val="0"/>
          <w:i w:val="0"/>
          <w:color w:val="000000"/>
          <w:sz w:val="22"/>
          <w:szCs w:val="22"/>
        </w:rPr>
        <w:t>(одно произведение по выбору). Например, «Алые паруса», «Зелёная лампа» и др.</w:t>
      </w:r>
      <w:bookmarkEnd w:id="17"/>
      <w:r>
        <w:rPr>
          <w:rFonts w:hint="default" w:ascii="Times New Roman" w:hAnsi="Times New Roman" w:cs="Times New Roman"/>
          <w:b w:val="0"/>
          <w:i w:val="0"/>
          <w:color w:val="000000"/>
          <w:sz w:val="22"/>
          <w:szCs w:val="22"/>
        </w:rPr>
        <w:t>‌‌</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Отечественная поэзия первой половины XX века.</w:t>
      </w:r>
      <w:r>
        <w:rPr>
          <w:rFonts w:hint="default" w:ascii="Times New Roman" w:hAnsi="Times New Roman" w:cs="Times New Roman"/>
          <w:b w:val="0"/>
          <w:i w:val="0"/>
          <w:color w:val="000000"/>
          <w:sz w:val="22"/>
          <w:szCs w:val="22"/>
        </w:rPr>
        <w:t xml:space="preserve"> Стихотворения на тему мечты и реальности ‌</w:t>
      </w:r>
      <w:bookmarkStart w:id="18" w:name="56b5d580-1dbd-4944-a96b-0fcb0abff146"/>
      <w:r>
        <w:rPr>
          <w:rFonts w:hint="default" w:ascii="Times New Roman" w:hAnsi="Times New Roman" w:cs="Times New Roman"/>
          <w:b w:val="0"/>
          <w:i w:val="0"/>
          <w:color w:val="000000"/>
          <w:sz w:val="22"/>
          <w:szCs w:val="22"/>
        </w:rPr>
        <w:t>(два-три по выбору). Например, стихотворения А. А. Блока, Н. С. Гумилёва, М. И. Цветаевой и др.</w:t>
      </w:r>
      <w:bookmarkEnd w:id="18"/>
      <w:r>
        <w:rPr>
          <w:rFonts w:hint="default" w:ascii="Times New Roman" w:hAnsi="Times New Roman" w:cs="Times New Roman"/>
          <w:b w:val="0"/>
          <w:i w:val="0"/>
          <w:color w:val="000000"/>
          <w:sz w:val="22"/>
          <w:szCs w:val="22"/>
        </w:rPr>
        <w:t xml:space="preserve">‌‌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В. В. Маяковский.</w:t>
      </w:r>
      <w:r>
        <w:rPr>
          <w:rFonts w:hint="default" w:ascii="Times New Roman" w:hAnsi="Times New Roman" w:cs="Times New Roman"/>
          <w:b w:val="0"/>
          <w:i w:val="0"/>
          <w:color w:val="000000"/>
          <w:sz w:val="22"/>
          <w:szCs w:val="22"/>
        </w:rPr>
        <w:t xml:space="preserve"> Стихотворения ‌</w:t>
      </w:r>
      <w:bookmarkStart w:id="19" w:name="3508c828-689c-452f-ba72-3d6a17920a96"/>
      <w:r>
        <w:rPr>
          <w:rFonts w:hint="default" w:ascii="Times New Roman" w:hAnsi="Times New Roman" w:cs="Times New Roman"/>
          <w:b w:val="0"/>
          <w:i w:val="0"/>
          <w:color w:val="000000"/>
          <w:sz w:val="22"/>
          <w:szCs w:val="22"/>
        </w:rPr>
        <w:t>(одно по выбору). Например, «Необычайное приключение, бывшее с Владимиром Маяковским летом на даче», «Хорошее отношение к лошадям» и др.</w:t>
      </w:r>
      <w:bookmarkEnd w:id="19"/>
      <w:r>
        <w:rPr>
          <w:rFonts w:hint="default" w:ascii="Times New Roman" w:hAnsi="Times New Roman" w:cs="Times New Roman"/>
          <w:b w:val="0"/>
          <w:i w:val="0"/>
          <w:color w:val="000000"/>
          <w:sz w:val="22"/>
          <w:szCs w:val="22"/>
        </w:rPr>
        <w:t xml:space="preserve">‌‌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М.А. Шолохов</w:t>
      </w:r>
      <w:r>
        <w:rPr>
          <w:rFonts w:hint="default" w:ascii="Times New Roman" w:hAnsi="Times New Roman" w:cs="Times New Roman"/>
          <w:b w:val="0"/>
          <w:i w:val="0"/>
          <w:color w:val="000000"/>
          <w:sz w:val="22"/>
          <w:szCs w:val="22"/>
        </w:rPr>
        <w:t>. «Донские рассказы» ‌</w:t>
      </w:r>
      <w:bookmarkStart w:id="20" w:name="bfb8e5e7-5dc0-4aa2-a0fb-f3372a190ccd"/>
      <w:r>
        <w:rPr>
          <w:rFonts w:hint="default" w:ascii="Times New Roman" w:hAnsi="Times New Roman" w:cs="Times New Roman"/>
          <w:b w:val="0"/>
          <w:i w:val="0"/>
          <w:color w:val="000000"/>
          <w:sz w:val="22"/>
          <w:szCs w:val="22"/>
        </w:rPr>
        <w:t>(один по выбору). Например, «Родинка», «Чужая кровь» и др.</w:t>
      </w:r>
      <w:bookmarkEnd w:id="20"/>
      <w:r>
        <w:rPr>
          <w:rFonts w:hint="default" w:ascii="Times New Roman" w:hAnsi="Times New Roman" w:cs="Times New Roman"/>
          <w:b w:val="0"/>
          <w:i w:val="0"/>
          <w:color w:val="000000"/>
          <w:sz w:val="22"/>
          <w:szCs w:val="22"/>
        </w:rPr>
        <w:t>‌‌</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А. П. Платонов. </w:t>
      </w:r>
      <w:r>
        <w:rPr>
          <w:rFonts w:hint="default" w:ascii="Times New Roman" w:hAnsi="Times New Roman" w:cs="Times New Roman"/>
          <w:b w:val="0"/>
          <w:i w:val="0"/>
          <w:color w:val="000000"/>
          <w:sz w:val="22"/>
          <w:szCs w:val="22"/>
        </w:rPr>
        <w:t>Рассказы ‌</w:t>
      </w:r>
      <w:bookmarkStart w:id="21" w:name="58f8e791-4da1-4c7c-996e-06e9678d7abd"/>
      <w:r>
        <w:rPr>
          <w:rFonts w:hint="default" w:ascii="Times New Roman" w:hAnsi="Times New Roman" w:cs="Times New Roman"/>
          <w:b w:val="0"/>
          <w:i w:val="0"/>
          <w:color w:val="000000"/>
          <w:sz w:val="22"/>
          <w:szCs w:val="22"/>
        </w:rPr>
        <w:t>(один по выбору). Например, «Юшка», «Неизвестный цветок» и др.</w:t>
      </w:r>
      <w:bookmarkEnd w:id="21"/>
      <w:r>
        <w:rPr>
          <w:rFonts w:hint="default" w:ascii="Times New Roman" w:hAnsi="Times New Roman" w:cs="Times New Roman"/>
          <w:b w:val="0"/>
          <w:i w:val="0"/>
          <w:color w:val="000000"/>
          <w:sz w:val="22"/>
          <w:szCs w:val="22"/>
        </w:rPr>
        <w:t xml:space="preserve">‌‌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Литература второй половины XX века.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В. М. Шукшин. </w:t>
      </w:r>
      <w:r>
        <w:rPr>
          <w:rFonts w:hint="default" w:ascii="Times New Roman" w:hAnsi="Times New Roman" w:cs="Times New Roman"/>
          <w:b w:val="0"/>
          <w:i w:val="0"/>
          <w:color w:val="000000"/>
          <w:sz w:val="22"/>
          <w:szCs w:val="22"/>
        </w:rPr>
        <w:t>Рассказы ‌</w:t>
      </w:r>
      <w:bookmarkStart w:id="22" w:name="a067d7de-fb70-421e-a5f5-fb299a482d23"/>
      <w:r>
        <w:rPr>
          <w:rFonts w:hint="default" w:ascii="Times New Roman" w:hAnsi="Times New Roman" w:cs="Times New Roman"/>
          <w:b w:val="0"/>
          <w:i w:val="0"/>
          <w:color w:val="000000"/>
          <w:sz w:val="22"/>
          <w:szCs w:val="22"/>
        </w:rPr>
        <w:t>(один по выбору). Например, «Чудик», «Стенька Разин», «Критики» и др.</w:t>
      </w:r>
      <w:bookmarkEnd w:id="22"/>
      <w:r>
        <w:rPr>
          <w:rFonts w:hint="default" w:ascii="Times New Roman" w:hAnsi="Times New Roman" w:cs="Times New Roman"/>
          <w:b w:val="0"/>
          <w:i w:val="0"/>
          <w:color w:val="000000"/>
          <w:sz w:val="22"/>
          <w:szCs w:val="22"/>
        </w:rPr>
        <w:t xml:space="preserve">‌‌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Стихотворения отечественных поэтов XX–XXI веков </w:t>
      </w:r>
      <w:r>
        <w:rPr>
          <w:rFonts w:hint="default" w:ascii="Times New Roman" w:hAnsi="Times New Roman" w:cs="Times New Roman"/>
          <w:b w:val="0"/>
          <w:i w:val="0"/>
          <w:color w:val="000000"/>
          <w:sz w:val="22"/>
          <w:szCs w:val="22"/>
        </w:rPr>
        <w:t>‌</w:t>
      </w:r>
      <w:bookmarkStart w:id="23" w:name="0597886d-dd6d-4674-8ee8-e14ffd5ff356"/>
      <w:r>
        <w:rPr>
          <w:rFonts w:hint="default" w:ascii="Times New Roman" w:hAnsi="Times New Roman" w:cs="Times New Roman"/>
          <w:b w:val="0"/>
          <w:i w:val="0"/>
          <w:color w:val="000000"/>
          <w:sz w:val="22"/>
          <w:szCs w:val="22"/>
        </w:rPr>
        <w:t>(не менее четырёх стихотворений двух поэтов). Например, стихотворения М. И. Цветаевой, Е. А. Евтушенко, Б. А. Ахмадулиной, Ю. Д. Левитанского и др.</w:t>
      </w:r>
      <w:bookmarkEnd w:id="23"/>
      <w:r>
        <w:rPr>
          <w:rFonts w:hint="default" w:ascii="Times New Roman" w:hAnsi="Times New Roman" w:cs="Times New Roman"/>
          <w:b w:val="0"/>
          <w:i w:val="0"/>
          <w:color w:val="000000"/>
          <w:sz w:val="22"/>
          <w:szCs w:val="22"/>
        </w:rPr>
        <w:t>‌‌</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Произведения отечественных прозаиков второй половины XX – начала XXI века </w:t>
      </w:r>
      <w:r>
        <w:rPr>
          <w:rFonts w:hint="default" w:ascii="Times New Roman" w:hAnsi="Times New Roman" w:cs="Times New Roman"/>
          <w:b w:val="0"/>
          <w:i w:val="0"/>
          <w:color w:val="000000"/>
          <w:sz w:val="22"/>
          <w:szCs w:val="22"/>
        </w:rPr>
        <w:t>‌</w:t>
      </w:r>
      <w:bookmarkStart w:id="24" w:name="83a8feea-b75e-4227-8bcd-8ff9e804ba2b"/>
      <w:r>
        <w:rPr>
          <w:rFonts w:hint="default" w:ascii="Times New Roman" w:hAnsi="Times New Roman" w:cs="Times New Roman"/>
          <w:b w:val="0"/>
          <w:i w:val="0"/>
          <w:color w:val="000000"/>
          <w:sz w:val="22"/>
          <w:szCs w:val="22"/>
        </w:rPr>
        <w:t>(не менее двух). Например, произведения Ф. А. Абрамова, В. П. Астафьева, В. И. Белова, Ф. А. Искандера и др.</w:t>
      </w:r>
      <w:bookmarkEnd w:id="24"/>
      <w:r>
        <w:rPr>
          <w:rFonts w:hint="default" w:ascii="Times New Roman" w:hAnsi="Times New Roman" w:cs="Times New Roman"/>
          <w:b w:val="0"/>
          <w:i w:val="0"/>
          <w:color w:val="000000"/>
          <w:sz w:val="22"/>
          <w:szCs w:val="22"/>
        </w:rPr>
        <w:t xml:space="preserve">‌‌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Тема взаимоотношения поколений, становления человека, выбора им жизненного пути</w:t>
      </w:r>
      <w:r>
        <w:rPr>
          <w:rFonts w:hint="default" w:ascii="Times New Roman" w:hAnsi="Times New Roman" w:cs="Times New Roman"/>
          <w:b w:val="0"/>
          <w:i w:val="0"/>
          <w:color w:val="000000"/>
          <w:sz w:val="22"/>
          <w:szCs w:val="22"/>
        </w:rPr>
        <w:t xml:space="preserve"> ‌</w:t>
      </w:r>
      <w:bookmarkStart w:id="25" w:name="990f3598-c382-45d9-8746-81a90d8ce296"/>
      <w:r>
        <w:rPr>
          <w:rFonts w:hint="default" w:ascii="Times New Roman" w:hAnsi="Times New Roman" w:cs="Times New Roman"/>
          <w:b w:val="0"/>
          <w:i w:val="0"/>
          <w:color w:val="000000"/>
          <w:sz w:val="22"/>
          <w:szCs w:val="22"/>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25"/>
      <w:r>
        <w:rPr>
          <w:rFonts w:hint="default" w:ascii="Times New Roman" w:hAnsi="Times New Roman" w:cs="Times New Roman"/>
          <w:b w:val="0"/>
          <w:i w:val="0"/>
          <w:color w:val="000000"/>
          <w:sz w:val="22"/>
          <w:szCs w:val="22"/>
        </w:rPr>
        <w:t xml:space="preserve">‌‌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Зарубежная литература.</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М. де Сервантес Сааведра.</w:t>
      </w:r>
      <w:r>
        <w:rPr>
          <w:rFonts w:hint="default" w:ascii="Times New Roman" w:hAnsi="Times New Roman" w:cs="Times New Roman"/>
          <w:b w:val="0"/>
          <w:i w:val="0"/>
          <w:color w:val="000000"/>
          <w:sz w:val="22"/>
          <w:szCs w:val="22"/>
        </w:rPr>
        <w:t xml:space="preserve"> Роман «Хитроумный идальго Дон Кихот Ламанчский» ‌</w:t>
      </w:r>
      <w:bookmarkStart w:id="26" w:name="ea61fdd9-b266-4028-b605-73fad05f3a1b"/>
      <w:r>
        <w:rPr>
          <w:rFonts w:hint="default" w:ascii="Times New Roman" w:hAnsi="Times New Roman" w:cs="Times New Roman"/>
          <w:b w:val="0"/>
          <w:i w:val="0"/>
          <w:color w:val="000000"/>
          <w:sz w:val="22"/>
          <w:szCs w:val="22"/>
        </w:rPr>
        <w:t>(главы по выбору).</w:t>
      </w:r>
      <w:bookmarkEnd w:id="26"/>
      <w:r>
        <w:rPr>
          <w:rFonts w:hint="default" w:ascii="Times New Roman" w:hAnsi="Times New Roman" w:cs="Times New Roman"/>
          <w:b w:val="0"/>
          <w:i w:val="0"/>
          <w:color w:val="000000"/>
          <w:sz w:val="22"/>
          <w:szCs w:val="22"/>
        </w:rPr>
        <w:t xml:space="preserve">‌‌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Зарубежная новеллистика </w:t>
      </w:r>
      <w:r>
        <w:rPr>
          <w:rFonts w:hint="default" w:ascii="Times New Roman" w:hAnsi="Times New Roman" w:cs="Times New Roman"/>
          <w:b w:val="0"/>
          <w:i w:val="0"/>
          <w:color w:val="000000"/>
          <w:sz w:val="22"/>
          <w:szCs w:val="22"/>
        </w:rPr>
        <w:t>‌</w:t>
      </w:r>
      <w:bookmarkStart w:id="27" w:name="4c3792f6-c508-448f-810f-0a4e7935e4da"/>
      <w:r>
        <w:rPr>
          <w:rFonts w:hint="default" w:ascii="Times New Roman" w:hAnsi="Times New Roman" w:cs="Times New Roman"/>
          <w:b w:val="0"/>
          <w:i w:val="0"/>
          <w:color w:val="000000"/>
          <w:sz w:val="22"/>
          <w:szCs w:val="22"/>
        </w:rPr>
        <w:t>(одно-два произведения по выбору). Например, П. Мериме. «Маттео Фальконе»; О. Генри. «Дары волхвов», «Последний лист».</w:t>
      </w:r>
      <w:bookmarkEnd w:id="27"/>
      <w:r>
        <w:rPr>
          <w:rFonts w:hint="default" w:ascii="Times New Roman" w:hAnsi="Times New Roman" w:cs="Times New Roman"/>
          <w:b w:val="0"/>
          <w:i w:val="0"/>
          <w:color w:val="000000"/>
          <w:sz w:val="22"/>
          <w:szCs w:val="22"/>
        </w:rPr>
        <w:t xml:space="preserve">‌‌ </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А. де Сент Экзюпери.</w:t>
      </w:r>
      <w:r>
        <w:rPr>
          <w:rFonts w:hint="default" w:ascii="Times New Roman" w:hAnsi="Times New Roman" w:cs="Times New Roman"/>
          <w:b w:val="0"/>
          <w:i w:val="0"/>
          <w:color w:val="000000"/>
          <w:sz w:val="22"/>
          <w:szCs w:val="22"/>
        </w:rPr>
        <w:t xml:space="preserve"> Повесть-сказка «Маленький принц».</w:t>
      </w:r>
    </w:p>
    <w:p>
      <w:pPr>
        <w:spacing w:before="0" w:after="0" w:line="264" w:lineRule="auto"/>
        <w:ind w:left="120"/>
        <w:jc w:val="both"/>
        <w:rPr>
          <w:rFonts w:hint="default" w:ascii="Times New Roman" w:hAnsi="Times New Roman" w:cs="Times New Roman"/>
          <w:sz w:val="22"/>
          <w:szCs w:val="22"/>
        </w:rPr>
      </w:pPr>
    </w:p>
    <w:bookmarkEnd w:id="2"/>
    <w:p>
      <w:pPr>
        <w:spacing w:before="0" w:after="0" w:line="264" w:lineRule="auto"/>
        <w:ind w:left="120"/>
        <w:jc w:val="both"/>
        <w:rPr>
          <w:rFonts w:hint="default" w:ascii="Times New Roman" w:hAnsi="Times New Roman" w:cs="Times New Roman"/>
          <w:b/>
          <w:i w:val="0"/>
          <w:color w:val="000000"/>
          <w:sz w:val="22"/>
          <w:szCs w:val="22"/>
        </w:rPr>
      </w:pPr>
      <w:bookmarkStart w:id="28" w:name="block-3353778"/>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ПЛАНИРУЕМЫЕ ОБРАЗОВАТЕЛЬНЫЕ РЕЗУЛЬТАТЫ</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ЛИЧНОСТНЫЕ РЕЗУЛЬТАТЫ</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Гражданского воспитания: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готовность к выполнению обязанностей гражданина и реализации его прав, уважение прав, свобод и законных интересов других людей;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неприятие любых форм экстремизма, дискриминации;</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понимание роли различных социальных институтов в жизни человека;</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представление о способах противодействия коррупции;</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активное участие в школьном самоуправлении;</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готовность к участию в гуманитарной деятельности (волонтерство; помощь людям, нуждающимся в ней).</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Патриотического воспитания: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Духовно-нравственного воспитания: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активное неприятие асоциальных поступков, свобода и ответственность личности в условиях индивидуального и общественного пространства.</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Эстетического воспитания: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осознание важности художественной литературы и культуры как средства коммуникации и самовыражения;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понимание ценности отечественного и мирового искусства, роли этнических культурных традиций и народного творчества;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стремление к самовыражению в разных видах искусства.</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Физического воспитания, формирования культуры здоровья и эмоционального благополучия: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осознание ценности жизни с опорой на собственный жизненный и читательский опыт;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умение принимать себя и других, не осуждая;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умение осознавать эмоциональное состояние себя и других, опираясь на примеры из литературных произведений;</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уметь управлять собственным эмоциональным состоянием;</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Трудового воспитания: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готовность адаптироваться в профессиональной среде;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уважение к труду и результатам трудовой деятельности, в том числе при изучении произведений русского фольклора и литературы;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Экологического воспитания: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повышение уровня экологической культуры, осознание глобального характера экологических проблем и путей их решения;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осознание своей роли как гражданина и потребителя в условиях взаимосвязи природной, технологической и социальной сред;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готовность к участию в практической деятельности экологической направленности.</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Ценности научного познания: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овладение языковой и читательской культурой как средством познания мира;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овладение основными навыками исследовательской деятельности с учётом специфики школьного литературного образования;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Личностные результаты, обеспечивающие адаптацию обучающегося к изменяющимся условиям социальной и природной среды:</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изучение и оценка социальных ролей персонажей литературных произведений;</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потребность во взаимодействии в условиях неопределённости, открытость опыту и знаниям других;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умение оперировать основными понятиями, терминами и представлениями в области концепции устойчивого развития;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анализировать и выявлять взаимосвязи природы, общества и экономики;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оценивать свои действия с учётом влияния на окружающую среду, достижений целей и преодоления вызовов, возможных глобальных последствий;</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воспринимать стрессовую ситуацию как вызов, требующий контрмер;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оценивать ситуацию стресса, корректировать принимаемые решения и действия;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формулировать и оценивать риски и последствия, формировать опыт, уметь находить позитивное в произошедшей ситуации;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быть готовым действовать в отсутствии гарантий успеха.</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МЕТАПРЕДМЕТНЫЕ РЕЗУЛЬТАТЫ</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К концу обучения у обучающегося формируются следующие универсальные учебные действия.</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Универсальные учебные познавательные действия:</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1) Базовые логические действия: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 учётом предложенной задачи выявлять закономерности и противоречия в рассматриваемых литературных фактах и наблюдениях над текстом;</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предлагать критерии для выявления закономерностей и противоречий с учётом учебной задачи;</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выявлять дефициты информации, данных, необходимых для решения поставленной учебной задачи;</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выявлять причинно-следственные связи при изучении литературных явлений и процессов;</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делать выводы с использованием дедуктивных и индуктивных умозаключений, умозаключений по аналогии;</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формулировать гипотезы об их взаимосвязях;</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2) Базовые исследовательские действия: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использовать вопросы как исследовательский инструмент познания в литературном образовании;</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формировать гипотезу об истинности собственных суждений и суждений других, аргументировать свою позицию, мнение</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оценивать на применимость и достоверность информацию, полученную в ходе исследования (эксперимента);</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самостоятельно формулировать обобщения и выводы по результатам проведённого наблюдения, опыта, исследования;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владеть инструментами оценки достоверности полученных выводов и обобщений;</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3) Работа с информацией:</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выбирать, анализировать, систематизировать и интерпретировать литературную и другую информацию различных видов и форм представления;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находить сходные аргументы (подтверждающие или опровергающие одну и ту же идею, версию) в различных информационных источниках;</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оценивать надёжность литературной и другой информации по критериям, предложенным учителем или сформулированным самостоятельно;</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эффективно запоминать и систематизировать эту информацию.</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Универсальные учебные коммуникативные действия:</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1) Общение:</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воспринимать и формулировать суждения, выражать эмоции в соответствии с условиями и целями общения;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выражать себя (свою точку зрения) в устных и письменных текстах;</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понимать намерения других, проявлять уважительное отношение к собеседнику и корректно формулировать свои возражения;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сопоставлять свои суждения с суждениями других участников диалога, обнаруживать различие и сходство позиций;</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публично представлять результаты выполненного опыта (литературоведческого эксперимента, исследования, проекта);</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2) Совместная деятельность:</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уметь обобщать мнения нескольких людей;</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сопоставлять свои суждения с суждениями других участников диалога, обнаруживать различие и сходство позиций;</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публично представлять результаты выполненного опыта (литературоведческого эксперимента, исследования, проекта); </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участниками взаимодействия на литературных занятиях;</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Универсальные учебные регулятивные действия:</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1) Самоорганизация: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выявлять проблемы для решения в учебных и жизненных ситуациях, анализируя ситуации, изображённые в художественной литературе;</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ориентироваться в различных подходах принятия решений (индивидуальное, принятие решения в группе, принятие решений группой);</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делать выбор и брать ответственность за решение.</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2) Самоконтроль:</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3) Эмоциональный интеллект:</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развивать способность различать и называть собственные эмоции, управлять ими и эмоциями других;</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выявлять и анализировать причины эмоций;</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ставить себя на место другого человека, понимать мотивы и намерения другого, анализируя примеры из художественной литературы;</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регулировать способ выражения своих эмоций.</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4) Принятие себя и других:</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осознанно относиться к другому человеку, его мнению, размышляя над взаимоотношениями литературных героев;</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признавать своё право на ошибку и такое же право другого; принимать себя и других, не осуждая;</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проявлять открытость себе и другим;</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осознавать невозможность контролировать всё вокруг.</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ПРЕДМЕТНЫЕ РЕЗУЛЬТАТЫ</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left="120"/>
        <w:jc w:val="both"/>
        <w:rPr>
          <w:rFonts w:hint="default" w:ascii="Times New Roman" w:hAnsi="Times New Roman" w:cs="Times New Roman"/>
          <w:sz w:val="22"/>
          <w:szCs w:val="22"/>
        </w:rPr>
      </w:pPr>
      <w:r>
        <w:rPr>
          <w:rFonts w:hint="default" w:ascii="Times New Roman" w:hAnsi="Times New Roman" w:cs="Times New Roman"/>
          <w:b/>
          <w:i w:val="0"/>
          <w:color w:val="000000"/>
          <w:sz w:val="22"/>
          <w:szCs w:val="22"/>
        </w:rPr>
        <w:t>7 КЛАСС</w:t>
      </w:r>
    </w:p>
    <w:p>
      <w:pPr>
        <w:spacing w:before="0" w:after="0" w:line="264" w:lineRule="auto"/>
        <w:ind w:left="120"/>
        <w:jc w:val="both"/>
        <w:rPr>
          <w:rFonts w:hint="default" w:ascii="Times New Roman" w:hAnsi="Times New Roman" w:cs="Times New Roman"/>
          <w:sz w:val="22"/>
          <w:szCs w:val="22"/>
        </w:rPr>
      </w:pP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выделять в произведениях элементы художественной формы и обнаруживать связи между ними;</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pPr>
        <w:numPr>
          <w:ilvl w:val="0"/>
          <w:numId w:val="0"/>
        </w:numPr>
        <w:spacing w:before="0" w:after="0" w:line="264" w:lineRule="auto"/>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(с учётом литературного развития, индивидуальных особенностей обучающихся);</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11) участвовать в коллективной и индивидуальной проектной или исследовательской деятельности и публично представлять полученные результаты;</w:t>
      </w:r>
    </w:p>
    <w:p>
      <w:pPr>
        <w:spacing w:before="0" w:after="0" w:line="264" w:lineRule="auto"/>
        <w:ind w:firstLine="600"/>
        <w:jc w:val="both"/>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pPr>
        <w:spacing w:before="0" w:after="0" w:line="264" w:lineRule="auto"/>
        <w:ind w:left="120"/>
        <w:jc w:val="both"/>
        <w:rPr>
          <w:rFonts w:hint="default" w:ascii="Times New Roman" w:hAnsi="Times New Roman" w:cs="Times New Roman"/>
          <w:sz w:val="22"/>
          <w:szCs w:val="22"/>
        </w:rPr>
      </w:pPr>
    </w:p>
    <w:bookmarkEnd w:id="28"/>
    <w:p>
      <w:pPr>
        <w:spacing w:before="0" w:after="0"/>
        <w:ind w:left="120"/>
        <w:jc w:val="left"/>
        <w:rPr>
          <w:rFonts w:hint="default" w:ascii="Times New Roman" w:hAnsi="Times New Roman" w:cs="Times New Roman"/>
          <w:b/>
          <w:i w:val="0"/>
          <w:color w:val="000000"/>
          <w:sz w:val="22"/>
          <w:szCs w:val="22"/>
        </w:rPr>
      </w:pPr>
      <w:bookmarkStart w:id="29" w:name="block-3353779"/>
    </w:p>
    <w:p>
      <w:pPr>
        <w:spacing w:before="0" w:after="0"/>
        <w:ind w:left="120"/>
        <w:jc w:val="left"/>
        <w:rPr>
          <w:rFonts w:hint="default" w:ascii="Times New Roman" w:hAnsi="Times New Roman" w:cs="Times New Roman"/>
          <w:b/>
          <w:i w:val="0"/>
          <w:color w:val="000000"/>
          <w:sz w:val="22"/>
          <w:szCs w:val="22"/>
        </w:rPr>
      </w:pPr>
    </w:p>
    <w:p>
      <w:pPr>
        <w:spacing w:before="0" w:after="0"/>
        <w:ind w:left="120"/>
        <w:jc w:val="left"/>
        <w:rPr>
          <w:rFonts w:hint="default" w:ascii="Times New Roman" w:hAnsi="Times New Roman" w:cs="Times New Roman"/>
          <w:b/>
          <w:i w:val="0"/>
          <w:color w:val="000000"/>
          <w:sz w:val="22"/>
          <w:szCs w:val="22"/>
        </w:rPr>
      </w:pPr>
    </w:p>
    <w:p>
      <w:pPr>
        <w:spacing w:before="0" w:after="0"/>
        <w:ind w:left="120"/>
        <w:jc w:val="left"/>
        <w:rPr>
          <w:rFonts w:hint="default" w:ascii="Times New Roman" w:hAnsi="Times New Roman" w:cs="Times New Roman"/>
          <w:b/>
          <w:i w:val="0"/>
          <w:color w:val="000000"/>
          <w:sz w:val="22"/>
          <w:szCs w:val="22"/>
        </w:rPr>
      </w:pPr>
    </w:p>
    <w:p>
      <w:pPr>
        <w:spacing w:before="0" w:after="0"/>
        <w:ind w:left="120"/>
        <w:jc w:val="left"/>
        <w:rPr>
          <w:rFonts w:hint="default" w:ascii="Times New Roman" w:hAnsi="Times New Roman" w:cs="Times New Roman"/>
          <w:b/>
          <w:i w:val="0"/>
          <w:color w:val="000000"/>
          <w:sz w:val="22"/>
          <w:szCs w:val="22"/>
        </w:rPr>
      </w:pPr>
    </w:p>
    <w:p>
      <w:pPr>
        <w:spacing w:before="0" w:after="0"/>
        <w:ind w:left="120"/>
        <w:jc w:val="left"/>
        <w:rPr>
          <w:rFonts w:hint="default" w:ascii="Times New Roman" w:hAnsi="Times New Roman" w:cs="Times New Roman"/>
          <w:b/>
          <w:i w:val="0"/>
          <w:color w:val="000000"/>
          <w:sz w:val="22"/>
          <w:szCs w:val="22"/>
        </w:rPr>
      </w:pPr>
    </w:p>
    <w:p>
      <w:pPr>
        <w:spacing w:before="0" w:after="0"/>
        <w:ind w:left="120"/>
        <w:jc w:val="left"/>
        <w:rPr>
          <w:rFonts w:hint="default" w:ascii="Times New Roman" w:hAnsi="Times New Roman" w:cs="Times New Roman"/>
          <w:b/>
          <w:i w:val="0"/>
          <w:color w:val="000000"/>
          <w:sz w:val="22"/>
          <w:szCs w:val="22"/>
        </w:rPr>
      </w:pPr>
    </w:p>
    <w:p>
      <w:pPr>
        <w:spacing w:before="0" w:after="0"/>
        <w:ind w:left="120"/>
        <w:jc w:val="left"/>
        <w:rPr>
          <w:rFonts w:hint="default" w:ascii="Times New Roman" w:hAnsi="Times New Roman" w:cs="Times New Roman"/>
          <w:b/>
          <w:i w:val="0"/>
          <w:color w:val="000000"/>
          <w:sz w:val="22"/>
          <w:szCs w:val="22"/>
        </w:rPr>
      </w:pPr>
    </w:p>
    <w:p>
      <w:pPr>
        <w:spacing w:before="0" w:after="0"/>
        <w:ind w:left="120"/>
        <w:jc w:val="left"/>
        <w:rPr>
          <w:rFonts w:hint="default" w:ascii="Times New Roman" w:hAnsi="Times New Roman" w:cs="Times New Roman"/>
          <w:b/>
          <w:i w:val="0"/>
          <w:color w:val="000000"/>
          <w:sz w:val="22"/>
          <w:szCs w:val="22"/>
        </w:rPr>
      </w:pPr>
    </w:p>
    <w:p>
      <w:pPr>
        <w:spacing w:before="0" w:after="0"/>
        <w:ind w:left="120"/>
        <w:jc w:val="left"/>
        <w:rPr>
          <w:rFonts w:hint="default" w:ascii="Times New Roman" w:hAnsi="Times New Roman" w:cs="Times New Roman"/>
          <w:b/>
          <w:i w:val="0"/>
          <w:color w:val="000000"/>
          <w:sz w:val="22"/>
          <w:szCs w:val="22"/>
        </w:rPr>
      </w:pPr>
    </w:p>
    <w:p>
      <w:pPr>
        <w:spacing w:before="0" w:after="0"/>
        <w:ind w:left="120"/>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 ТЕМАТИЧЕСКОЕ ПЛАНИРОВАНИЕ </w:t>
      </w:r>
    </w:p>
    <w:p>
      <w:pPr>
        <w:spacing w:before="0" w:after="0"/>
        <w:ind w:left="120"/>
        <w:jc w:val="left"/>
        <w:rPr>
          <w:rFonts w:hint="default" w:ascii="Times New Roman" w:hAnsi="Times New Roman" w:cs="Times New Roman"/>
          <w:b/>
          <w:i w:val="0"/>
          <w:color w:val="000000"/>
          <w:sz w:val="22"/>
          <w:szCs w:val="22"/>
        </w:rPr>
      </w:pPr>
      <w:r>
        <w:rPr>
          <w:rFonts w:hint="default" w:ascii="Times New Roman" w:hAnsi="Times New Roman" w:cs="Times New Roman"/>
          <w:b/>
          <w:i w:val="0"/>
          <w:color w:val="000000"/>
          <w:sz w:val="22"/>
          <w:szCs w:val="22"/>
        </w:rPr>
        <w:t xml:space="preserve"> 7 КЛАСС </w:t>
      </w:r>
    </w:p>
    <w:p>
      <w:pPr>
        <w:spacing w:after="0" w:line="240" w:lineRule="auto"/>
        <w:jc w:val="both"/>
        <w:rPr>
          <w:rFonts w:ascii="Times New Roman" w:hAnsi="Times New Roman"/>
          <w:color w:val="auto"/>
          <w:sz w:val="24"/>
        </w:rPr>
      </w:pPr>
      <w:r>
        <w:rPr>
          <w:rFonts w:ascii="Times New Roman" w:hAnsi="Times New Roman"/>
          <w:color w:val="auto"/>
          <w:sz w:val="24"/>
        </w:rPr>
        <w:t xml:space="preserve">Общее количество  — </w:t>
      </w:r>
      <w:r>
        <w:rPr>
          <w:rFonts w:hint="default"/>
          <w:color w:val="auto"/>
          <w:sz w:val="24"/>
          <w:lang w:val="ru-RU"/>
        </w:rPr>
        <w:t>68</w:t>
      </w:r>
      <w:r>
        <w:rPr>
          <w:rFonts w:ascii="Times New Roman" w:hAnsi="Times New Roman"/>
          <w:color w:val="auto"/>
          <w:sz w:val="24"/>
        </w:rPr>
        <w:t xml:space="preserve"> часов. </w:t>
      </w:r>
    </w:p>
    <w:p>
      <w:pPr>
        <w:spacing w:after="0" w:line="240" w:lineRule="auto"/>
        <w:rPr>
          <w:rFonts w:ascii="Times New Roman" w:hAnsi="Times New Roman"/>
          <w:color w:val="auto"/>
          <w:sz w:val="24"/>
        </w:rPr>
      </w:pPr>
      <w:r>
        <w:rPr>
          <w:rFonts w:ascii="Times New Roman" w:hAnsi="Times New Roman"/>
          <w:color w:val="auto"/>
          <w:sz w:val="24"/>
        </w:rPr>
        <w:t xml:space="preserve">Общее количество часов для организации повторения  — </w:t>
      </w:r>
      <w:r>
        <w:rPr>
          <w:rFonts w:hint="default"/>
          <w:color w:val="auto"/>
          <w:sz w:val="24"/>
          <w:lang w:val="ru-RU"/>
        </w:rPr>
        <w:t>4</w:t>
      </w:r>
      <w:r>
        <w:rPr>
          <w:rFonts w:ascii="Times New Roman" w:hAnsi="Times New Roman"/>
          <w:color w:val="auto"/>
          <w:sz w:val="24"/>
        </w:rPr>
        <w:t xml:space="preserve"> час</w:t>
      </w:r>
      <w:r>
        <w:rPr>
          <w:color w:val="auto"/>
          <w:sz w:val="24"/>
          <w:lang w:val="ru-RU"/>
        </w:rPr>
        <w:t>а</w:t>
      </w:r>
      <w:r>
        <w:rPr>
          <w:rFonts w:ascii="Times New Roman" w:hAnsi="Times New Roman"/>
          <w:color w:val="auto"/>
          <w:sz w:val="24"/>
        </w:rPr>
        <w:t xml:space="preserve">, из них в начале учебного года  — </w:t>
      </w:r>
      <w:r>
        <w:rPr>
          <w:rFonts w:hint="default"/>
          <w:color w:val="auto"/>
          <w:sz w:val="24"/>
          <w:lang w:val="ru-RU"/>
        </w:rPr>
        <w:t>2</w:t>
      </w:r>
      <w:r>
        <w:rPr>
          <w:rFonts w:ascii="Times New Roman" w:hAnsi="Times New Roman"/>
          <w:color w:val="auto"/>
          <w:sz w:val="24"/>
        </w:rPr>
        <w:t xml:space="preserve"> часа; в конце учебного года  —</w:t>
      </w:r>
      <w:r>
        <w:rPr>
          <w:rFonts w:hint="default"/>
          <w:color w:val="auto"/>
          <w:sz w:val="24"/>
          <w:lang w:val="ru-RU"/>
        </w:rPr>
        <w:t xml:space="preserve"> 2</w:t>
      </w:r>
      <w:r>
        <w:rPr>
          <w:rFonts w:ascii="Times New Roman" w:hAnsi="Times New Roman"/>
          <w:color w:val="auto"/>
          <w:sz w:val="24"/>
        </w:rPr>
        <w:t xml:space="preserve"> часа. </w:t>
      </w:r>
    </w:p>
    <w:p>
      <w:pPr>
        <w:spacing w:after="0" w:line="240" w:lineRule="auto"/>
        <w:rPr>
          <w:rFonts w:ascii="Times New Roman" w:hAnsi="Times New Roman"/>
          <w:color w:val="auto"/>
          <w:sz w:val="24"/>
        </w:rPr>
      </w:pPr>
      <w:r>
        <w:rPr>
          <w:rFonts w:ascii="Times New Roman" w:hAnsi="Times New Roman"/>
          <w:color w:val="auto"/>
          <w:sz w:val="24"/>
        </w:rPr>
        <w:t xml:space="preserve">Общее количество часов для организации и проведения итогового контроля (включая сочинения, изложения, контрольные и проверочные работы)  — </w:t>
      </w:r>
      <w:r>
        <w:rPr>
          <w:rFonts w:hint="default"/>
          <w:color w:val="auto"/>
          <w:sz w:val="24"/>
          <w:lang w:val="ru-RU"/>
        </w:rPr>
        <w:t xml:space="preserve">2 </w:t>
      </w:r>
      <w:r>
        <w:rPr>
          <w:rFonts w:ascii="Times New Roman" w:hAnsi="Times New Roman"/>
          <w:color w:val="auto"/>
          <w:sz w:val="24"/>
        </w:rPr>
        <w:t>часа.</w:t>
      </w:r>
    </w:p>
    <w:p>
      <w:pPr>
        <w:spacing w:before="0" w:after="0"/>
        <w:ind w:left="120"/>
        <w:jc w:val="left"/>
        <w:rPr>
          <w:rFonts w:hint="default" w:ascii="Times New Roman" w:hAnsi="Times New Roman" w:cs="Times New Roman"/>
          <w:b/>
          <w:i w:val="0"/>
          <w:color w:val="000000"/>
          <w:sz w:val="22"/>
          <w:szCs w:val="22"/>
        </w:rPr>
      </w:pPr>
    </w:p>
    <w:tbl>
      <w:tblPr>
        <w:tblStyle w:val="3"/>
        <w:tblW w:w="12898" w:type="dxa"/>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782"/>
        <w:gridCol w:w="3770"/>
        <w:gridCol w:w="937"/>
        <w:gridCol w:w="1120"/>
        <w:gridCol w:w="1202"/>
        <w:gridCol w:w="55"/>
        <w:gridCol w:w="2296"/>
        <w:gridCol w:w="273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vMerge w:val="restart"/>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 п/п </w:t>
            </w:r>
          </w:p>
          <w:p>
            <w:pPr>
              <w:spacing w:before="0" w:after="0"/>
              <w:ind w:left="135"/>
              <w:jc w:val="left"/>
              <w:rPr>
                <w:rFonts w:hint="default" w:ascii="Times New Roman" w:hAnsi="Times New Roman" w:cs="Times New Roman"/>
                <w:sz w:val="22"/>
                <w:szCs w:val="22"/>
              </w:rPr>
            </w:pPr>
          </w:p>
        </w:tc>
        <w:tc>
          <w:tcPr>
            <w:tcW w:w="3770" w:type="dxa"/>
            <w:vMerge w:val="restart"/>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Наименование разделов и тем программы </w:t>
            </w:r>
          </w:p>
          <w:p>
            <w:pPr>
              <w:spacing w:before="0" w:after="0"/>
              <w:ind w:left="135"/>
              <w:jc w:val="left"/>
              <w:rPr>
                <w:rFonts w:hint="default" w:ascii="Times New Roman" w:hAnsi="Times New Roman" w:cs="Times New Roman"/>
                <w:sz w:val="22"/>
                <w:szCs w:val="22"/>
              </w:rPr>
            </w:pPr>
          </w:p>
        </w:tc>
        <w:tc>
          <w:tcPr>
            <w:tcW w:w="3259" w:type="dxa"/>
            <w:gridSpan w:val="3"/>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Количество часов</w:t>
            </w:r>
          </w:p>
        </w:tc>
        <w:tc>
          <w:tcPr>
            <w:tcW w:w="2351" w:type="dxa"/>
            <w:gridSpan w:val="2"/>
            <w:vMerge w:val="restart"/>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ascii="Times New Roman" w:hAnsi="Times New Roman"/>
                <w:b/>
                <w:bCs/>
                <w:sz w:val="22"/>
                <w:szCs w:val="22"/>
              </w:rPr>
              <w:t>Основные виды учебной деятельности учащихся</w:t>
            </w:r>
          </w:p>
        </w:tc>
        <w:tc>
          <w:tcPr>
            <w:tcW w:w="2736" w:type="dxa"/>
            <w:vMerge w:val="restart"/>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Электронные (цифровые) образовательные ресурсы </w:t>
            </w:r>
          </w:p>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vMerge w:val="continue"/>
            <w:tcBorders>
              <w:top w:val="nil"/>
            </w:tcBorders>
            <w:tcMar>
              <w:top w:w="50" w:type="dxa"/>
              <w:left w:w="100" w:type="dxa"/>
            </w:tcMar>
          </w:tcPr>
          <w:p>
            <w:pPr>
              <w:jc w:val="left"/>
              <w:rPr>
                <w:rFonts w:hint="default" w:ascii="Times New Roman" w:hAnsi="Times New Roman" w:cs="Times New Roman"/>
                <w:sz w:val="22"/>
                <w:szCs w:val="22"/>
              </w:rPr>
            </w:pPr>
          </w:p>
        </w:tc>
        <w:tc>
          <w:tcPr>
            <w:tcW w:w="3770" w:type="dxa"/>
            <w:vMerge w:val="continue"/>
            <w:tcBorders>
              <w:top w:val="nil"/>
            </w:tcBorders>
            <w:tcMar>
              <w:top w:w="50" w:type="dxa"/>
              <w:left w:w="100" w:type="dxa"/>
            </w:tcMar>
          </w:tcPr>
          <w:p>
            <w:pPr>
              <w:jc w:val="left"/>
              <w:rPr>
                <w:rFonts w:hint="default" w:ascii="Times New Roman" w:hAnsi="Times New Roman" w:cs="Times New Roman"/>
                <w:sz w:val="22"/>
                <w:szCs w:val="22"/>
              </w:rPr>
            </w:pPr>
          </w:p>
        </w:tc>
        <w:tc>
          <w:tcPr>
            <w:tcW w:w="93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Всего </w:t>
            </w:r>
          </w:p>
          <w:p>
            <w:pPr>
              <w:spacing w:before="0" w:after="0"/>
              <w:ind w:left="135"/>
              <w:jc w:val="left"/>
              <w:rPr>
                <w:rFonts w:hint="default" w:ascii="Times New Roman" w:hAnsi="Times New Roman" w:cs="Times New Roman"/>
                <w:sz w:val="22"/>
                <w:szCs w:val="22"/>
              </w:rPr>
            </w:pPr>
          </w:p>
        </w:tc>
        <w:tc>
          <w:tcPr>
            <w:tcW w:w="112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Контрольные работы </w:t>
            </w:r>
          </w:p>
          <w:p>
            <w:pPr>
              <w:spacing w:before="0" w:after="0"/>
              <w:ind w:left="135"/>
              <w:jc w:val="left"/>
              <w:rPr>
                <w:rFonts w:hint="default" w:ascii="Times New Roman" w:hAnsi="Times New Roman" w:cs="Times New Roman"/>
                <w:sz w:val="22"/>
                <w:szCs w:val="22"/>
              </w:rPr>
            </w:pPr>
          </w:p>
        </w:tc>
        <w:tc>
          <w:tcPr>
            <w:tcW w:w="1202"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Практические работы </w:t>
            </w:r>
          </w:p>
          <w:p>
            <w:pPr>
              <w:spacing w:before="0" w:after="0"/>
              <w:ind w:left="135"/>
              <w:jc w:val="left"/>
              <w:rPr>
                <w:rFonts w:hint="default" w:ascii="Times New Roman" w:hAnsi="Times New Roman" w:cs="Times New Roman"/>
                <w:sz w:val="22"/>
                <w:szCs w:val="22"/>
              </w:rPr>
            </w:pPr>
          </w:p>
        </w:tc>
        <w:tc>
          <w:tcPr>
            <w:tcW w:w="2351" w:type="dxa"/>
            <w:gridSpan w:val="2"/>
            <w:vMerge w:val="continue"/>
            <w:tcBorders/>
            <w:tcMar>
              <w:top w:w="50" w:type="dxa"/>
              <w:left w:w="100" w:type="dxa"/>
            </w:tcMar>
          </w:tcPr>
          <w:p>
            <w:pPr>
              <w:jc w:val="left"/>
              <w:rPr>
                <w:rFonts w:hint="default" w:ascii="Times New Roman" w:hAnsi="Times New Roman" w:cs="Times New Roman"/>
                <w:sz w:val="22"/>
                <w:szCs w:val="22"/>
              </w:rPr>
            </w:pPr>
          </w:p>
        </w:tc>
        <w:tc>
          <w:tcPr>
            <w:tcW w:w="2736" w:type="dxa"/>
            <w:vMerge w:val="continue"/>
            <w:tcBorders>
              <w:top w:val="nil"/>
            </w:tcBorders>
            <w:tcMar>
              <w:top w:w="50" w:type="dxa"/>
              <w:left w:w="100" w:type="dxa"/>
            </w:tcMar>
          </w:tcPr>
          <w:p>
            <w:pPr>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1.1</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Древнерусские повести. (одна повесть по выбору). Например, «Поучение» Владимира Мономаха (в сокращении)</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Воспринимать и выразительно читать</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произведения древнерусской литературы.</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Выражать личное читательское отношение</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к прочитанному. Устно или письменно</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отвечать на вопросы. Составлять</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лексические и историко-культурные</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комментарии. Анализировать</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произведение с учётом его жанровых</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особенностей. Характеризовать героев</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произведения. Работать со словарями,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определять значение устаревших слов и</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выражений</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gridAfter w:val="2"/>
          <w:wAfter w:w="5032" w:type="dxa"/>
          <w:trHeight w:val="144" w:hRule="atLeast"/>
          <w:tblCellSpacing w:w="0" w:type="dxa"/>
        </w:trPr>
        <w:tc>
          <w:tcPr>
            <w:tcW w:w="4552" w:type="dxa"/>
            <w:gridSpan w:val="2"/>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 по разделу</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2377" w:type="dxa"/>
            <w:gridSpan w:val="3"/>
            <w:tcMar>
              <w:top w:w="50" w:type="dxa"/>
              <w:left w:w="100" w:type="dxa"/>
            </w:tcMar>
            <w:vAlign w:val="center"/>
          </w:tcPr>
          <w:p>
            <w:pPr>
              <w:spacing w:before="0" w:after="0" w:line="276" w:lineRule="auto"/>
              <w:ind w:left="135"/>
              <w:jc w:val="center"/>
              <w:rPr>
                <w:rFonts w:hint="default" w:ascii="Times New Roman" w:hAnsi="Times New Roman" w:cs="Times New Roman"/>
                <w:b w:val="0"/>
                <w:i w:val="0"/>
                <w:color w:val="000000"/>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2.1</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Пушкин. Стихотворения (не менее четырёх).Например, «Во глубине сибирских руд…», «19 октября» («Роняет лес багряный свой убор…»), «И. И. Пущину», «На холмах Грузии лежит ночная мгла…» и др. «Повести Белкина» («Станционный смотритель» и др.). Поэма «Полтава» (фрагмент)</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6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cs="Times New Roman"/>
                <w:b w:val="0"/>
                <w:i w:val="0"/>
                <w:color w:val="000000"/>
                <w:sz w:val="22"/>
                <w:szCs w:val="22"/>
                <w:lang w:val="ru-RU"/>
              </w:rPr>
              <w:t>Э</w:t>
            </w:r>
            <w:r>
              <w:rPr>
                <w:rFonts w:hint="default" w:ascii="Times New Roman" w:hAnsi="Times New Roman"/>
                <w:sz w:val="22"/>
                <w:szCs w:val="22"/>
              </w:rPr>
              <w:t>моционально воспринимать 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выразительно читать произведения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 том числе наизусть). Выражать личное</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читательское отношение к прочитанному.</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Составлять тезисный план статьи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учебника. Участвовать в коллективном</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диалоге. Характеризовать и сопоставлять основных героев повести, выявлять художественные средства создания их образов.</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Анализировать произведение с учётом его родо-жанровой принадлежности.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Сопоставлять произведения одного и разных авторов по заданным основаниям. Выявлять средства художественной изобразительности в лирических произведениях. Пересказывать (кратко, подробно, выборочно) текст повести или её фрагмент. Устно или письменно отвечать на вопросы (с использованием цитирования). Письменно отвечать</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на проблемный вопрос, писать сочинение на литературную тему. Работать</w:t>
            </w:r>
          </w:p>
          <w:p>
            <w:pPr>
              <w:spacing w:before="0" w:after="0"/>
              <w:ind w:left="135"/>
              <w:jc w:val="left"/>
              <w:rPr>
                <w:rFonts w:hint="default" w:ascii="Times New Roman" w:hAnsi="Times New Roman" w:cs="Times New Roman"/>
                <w:b w:val="0"/>
                <w:i w:val="0"/>
                <w:color w:val="000000"/>
                <w:sz w:val="22"/>
                <w:szCs w:val="22"/>
                <w:lang w:val="ru-RU"/>
              </w:rPr>
            </w:pPr>
            <w:r>
              <w:rPr>
                <w:rFonts w:hint="default" w:ascii="Times New Roman" w:hAnsi="Times New Roman"/>
                <w:sz w:val="22"/>
                <w:szCs w:val="22"/>
              </w:rPr>
              <w:t xml:space="preserve">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 ресурсов Интернета </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2.2</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Ю. Лермонтов. Стихотворения (не менее четырёх). Например, «Узник», «Парус», «Тучи», «Желанье» («Отворите мне темницу…»), «Когда волнуется желтеющая нива…», «Ангел», «Молитва» («В минуту жизни трудную…») и др. «Песня про царя Ивана Васильевича, молодого опричника и удалого купца Калашникова»</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4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 xml:space="preserve"> Эмоционально воспринимать и выразительно читать произведения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 том числе наизусть). Выражать личное читательское отношение к прочитанному. Составлять лексические и историко-</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культурные комментарии. Определять тему, идею, художественные 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композиционные особенности лирического произведения.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Характеризовать лирического героя. Анализировать произведение с учётом его родо-жанровой принадлежности.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Выявлять средства художественной изобразительности в лирических произведениях. Устно или письменно отвечать на вопросы. Письменно отвечать на проблемный вопрос. Работать</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со словарями, определять значение устаревших слов и выражений. Подбирать и обобщать материалы об авторах и произведениях с использованием статьи учебника, справочной литературы и</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ресурсов Интернета</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2.3</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 В. Гоголь. Повесть «Тарас Бульба»</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3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 xml:space="preserve"> Эмоционально воспринимать и выразительно читать произведение.</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Выражать личное читательское отношение к прочитанному. Составлять тезисный план статьи учебника. Участвовать</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 коллективном диалоге. Составлять лексические и историко-культурные</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комментарии. Определять тему, идею, художественные и композиционные особенности повести. Характеризовать и сопоставлять основных героев повести, выявлять художественные средства создания их образов с занесением информации в таблицу. Анализировать произведение с учётом его родо-жанровой принадлежности. Сопоставлять произведения разных авторов</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по заданным основаниям. Использовать различные виды пересказа повести или её</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фрагмент. Участвовать в разработке проектов</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по литературе первой половины ХIХ века (по выбору обучающихся). Планировать своё досуговое чтение, обогащать свой</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круг чтения по рекомендациям учителя</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и сверстников</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gridAfter w:val="2"/>
          <w:wAfter w:w="5032" w:type="dxa"/>
          <w:trHeight w:val="144" w:hRule="atLeast"/>
          <w:tblCellSpacing w:w="0" w:type="dxa"/>
        </w:trPr>
        <w:tc>
          <w:tcPr>
            <w:tcW w:w="4552" w:type="dxa"/>
            <w:gridSpan w:val="2"/>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 по разделу</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13 </w:t>
            </w:r>
          </w:p>
        </w:tc>
        <w:tc>
          <w:tcPr>
            <w:tcW w:w="2377" w:type="dxa"/>
            <w:gridSpan w:val="3"/>
            <w:tcMar>
              <w:top w:w="50" w:type="dxa"/>
              <w:left w:w="100" w:type="dxa"/>
            </w:tcMar>
            <w:vAlign w:val="center"/>
          </w:tcPr>
          <w:p>
            <w:pPr>
              <w:spacing w:before="0" w:after="0" w:line="276" w:lineRule="auto"/>
              <w:ind w:left="135"/>
              <w:jc w:val="center"/>
              <w:rPr>
                <w:rFonts w:hint="default" w:ascii="Times New Roman" w:hAnsi="Times New Roman" w:cs="Times New Roman"/>
                <w:b w:val="0"/>
                <w:i w:val="0"/>
                <w:color w:val="000000"/>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3.1</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 С. Тургенев. Рассказы из цикла «Записки охотника» (два по выбору).Например, «Бирюк», «Хорь и Калиныч» и др. Стихотворения в прозе. Например, «Русский язык», «Воробей» и др.</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3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Воспринимать и выразительно читать литературные произведения. Выражать личное читательское отношение</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к прочитанному. Составлять тезисный план статьи учебника. Устно или письменно отвечать на вопросы</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(с использованием цитирования). Участвовать в коллективном диалоге. Составлять лексические и историко-</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культурные комментарии. Анализировать сюжет, тематику, проблематику, идейно- художественное содержание, определять композиционные особенности  произведений. Формулировать вопросы по тексту произведения. Характеризовать и сопоставлять основных героев произведений, выявлять художественные средства создания их образов.</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Анализировать форму выражения авторской позиции. Выявлять средства художественной изобразительности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 произведениях. Использовать различные виды пересказа произведения. Письменно отвечать на проблемный вопрос. Работать со словарями, определять значение устаревших слов и выражений. Подбирать и обобщать материалы об авторах</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и произведениях с использованием статьи учебника, справочной литературы и</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ресурсов Интернета</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3.2</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Л. Н. Толстой. Рассказ «После бала»</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3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 xml:space="preserve"> Воспринимать и выразительно читать литературное произведение. Выражать личное читательское отношение</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к прочитанному. Составлять конспект статьи учебника. Устно или письменно отвечать на вопросы (с использованием цитирования). Участвовать</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 коллективном диалоге. Составлять лексические и историко-культурные</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комментарии. Анализировать сюжет, тематику, проблематику, идейно- художественное содержание произведения. Формулировать вопросы</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по тексту. Характеризовать и сопоставлять основных героев произведения, выявлять художественные средства создания их образов. Определять роль контраста и художественной детали. Анализировать форму выражения авторской позиции.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Соотносить содержание произведения с реалистическими принципами изображения жизни и человека. Давать аргументированный письменный ответ на проблемный вопрос. Подбирать и обобщать материалы об авторах 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произведениях с использованием статьи учебника, справочной литературы</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и ресурсов Интернета</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3.3</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 А. Некрасов. Стихотворения (не менее двух). Например, «Железная дорога», «Размышления у парадного подъезда» и др.</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 xml:space="preserve"> Воспринимать и выразительно читать лирические произведения (в том числе наизусть). Выражать личное читательское отношение к прочитанному.</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Анализировать сюжет, тематику, проблематику, идейно-художественное содержание, определять композиционные особенности произведений.</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Формулировать вопросы по тексту произведения. Анализировать форму выражения авторской позиции. Выявлять средства художественной изобразительности в стихотворениях.</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Письменно отвечать на проблемный</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вопрос</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3.4</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Поэзия второй половины XIX века. Ф. И. Тютчев, А. А. Фет, А. К. Толстой и др. (не менее двух стихотворений по выбору)</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 xml:space="preserve"> Эмоционально воспринимать и выразительно читать стихотворения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 том числе наизусть). Выражать личное читательское отношение к прочитанному. Определять тему, идею, художественные и композиционные особенности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лирического произведения.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Характеризовать лирического героя. Анализировать произведение с учётом его родо-жанровой принадлежности.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Выявлять средства художественной изобразительности в лирических произведениях. Устно или письменно отвечать на вопросы. Письменно отвечать на проблемный вопрос. Работать</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со словарями, определять значение устаревших слов и выражений. Подбирать и обобщать материалы об авторах 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произведениях с использованием статьи учебника, справочной литературы и</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ресурсов Интернета</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3.5</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Е. Салтыков-Щедрин. Сказки (две по выбору).Например, «Повесть о том, как один мужик двух генералов прокормил», «Дикий помещик», «Премудрый пискарь» и др.</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Воспринимать и выразительно читать литературные произведения. Выражать личное читательское отношение</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к прочитанному. Составлять тезисный план статьи учебника. Устно или письменно отвечать на вопросы</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(с использованием цитирования). Участвовать в коллективном диалоге. Составлять лексические и историко-</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культурные комментарии. Анализировать сюжет, тематику, проблематику, идейно- художественное содержание, определять композиционные особенности произведений. Формулировать вопросы по тексту произведения. Характеризовать и сопоставлять основных героев произведений, используя схему, выявлять художественные средства создания их</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образов. Анализировать форму выражения авторской позиции. Выявлять средства художественной изобразительности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 произведениях. Определять</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художественные средства, создающие сатирический пафос в сказках.</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Использовать различные виды пересказа произведения</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3.6</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Произведения отечественных и зарубежных писателей на историческую тему. (не менее двух). Например, произведения А. К. Толстого, Р. Сабатини, Ф. Купера</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Эмоционально воспринимать и выразительно читать произведения.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Выражать личное читательское отношение к прочитанному. Определять идею,</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художественные и композиционные особенности произведений, связанные с их исторической тематикой.</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Анализировать произведение с учётом его родо-жанровой принадлежности.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Выявлять средства художественной изобразительности в произведениях. Использовать различные виды пересказа произведений. Устно или письменно отвечать на вопросы. Письменно отвечать на проблемный вопрос. Участвовать</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 разработке проектов по литературе второй половины ХIХ века (по выбору обучающихся). Подбирать и обобщать материалы об авторах и произведениях с использованием статьи учебника,</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справочной литературы и ресурсов</w:t>
            </w:r>
            <w:r>
              <w:rPr>
                <w:rFonts w:hint="default" w:ascii="Times New Roman" w:hAnsi="Times New Roman"/>
                <w:sz w:val="22"/>
                <w:szCs w:val="22"/>
                <w:lang w:val="ru-RU"/>
              </w:rPr>
              <w:t xml:space="preserve"> Интернета</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gridAfter w:val="2"/>
          <w:wAfter w:w="5032" w:type="dxa"/>
          <w:trHeight w:val="144" w:hRule="atLeast"/>
          <w:tblCellSpacing w:w="0" w:type="dxa"/>
        </w:trPr>
        <w:tc>
          <w:tcPr>
            <w:tcW w:w="4552" w:type="dxa"/>
            <w:gridSpan w:val="2"/>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 по разделу</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13 </w:t>
            </w:r>
          </w:p>
        </w:tc>
        <w:tc>
          <w:tcPr>
            <w:tcW w:w="2377" w:type="dxa"/>
            <w:gridSpan w:val="3"/>
            <w:tcMar>
              <w:top w:w="50" w:type="dxa"/>
              <w:left w:w="100" w:type="dxa"/>
            </w:tcMar>
            <w:vAlign w:val="center"/>
          </w:tcPr>
          <w:p>
            <w:pPr>
              <w:spacing w:before="0" w:after="0" w:line="276" w:lineRule="auto"/>
              <w:ind w:left="135"/>
              <w:jc w:val="center"/>
              <w:rPr>
                <w:rFonts w:hint="default" w:ascii="Times New Roman" w:hAnsi="Times New Roman" w:cs="Times New Roman"/>
                <w:b w:val="0"/>
                <w:i w:val="0"/>
                <w:color w:val="000000"/>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4.1</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П. Чехов. Рассказы (один по выбору). Например, «Тоска», «Злоумышленник» и др.</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Воспринимать и выразительно читать литературное произведение. Выражать личное читательское отношение</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к прочитанному. Устно или письменно отвечать на вопросы (с использованием цитирования). Участвовать</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 коллективном диалоге. Анализировать сюжет, тематику, проблематику, идейно- художественное содержание, определять композиционные особенности произведений. Формулировать вопросы по тексту произведения. Характеризовать и сопоставлять основных героев произведений, выявлять художественные средства создания их образов.</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Анализировать форму выражения авторской позиции. Выявлять средства художественной изобразительности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 произведениях. Определять</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художественные средства, создающие комический эффект в рассказе.</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4.2</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Горький. Ранние рассказы (одно произведение по выбору). Например, «Старуха Изергиль» (легенда о Данко), «Челкаш» и др.</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 xml:space="preserve"> Эмоционально воспринимать и выразительно читать произведение.</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Выражать личное читательское отношение к прочитанному. Участвовать</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 коллективном диалоге. Определять тему, идею, художественные и композиционные особенности произведений.</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Формулировать вопросы по тексту произведения. Характеризовать и сопоставлять основных героев произведений с занесением информации в таблицу, выявлять художественные средства создания их образов.</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Сопоставлять произведения одного и разных авторов по заданным основаниям. Анализировать форму выражения авторской позиции. Использовать различные виды пересказа произведения.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Устно или письменно отвечать на вопросы (с использованием</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цитирования). Письменно отвечать</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на проблемный вопрос, аргументировать своё мнение</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4.3</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Сатирические произведения отечественной и зарубежной литературы. (не менее двух).Например, М. М. Зощенко, А.Т.Аверченко, Н. Тэффи, О. Генри, Я. Гашека</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 xml:space="preserve"> Воспринимать и выразительно читать литературные произведения.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Участвовать в коллективном диалоге. Анализировать сюжет, тематику, проблематику, идейно-художественное содержание, определять композиционные особенности произведений.</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Формулировать вопросы по тексту произведения. Характеризовать основных героев произведений, выявлять</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художественные средства их создания. Выявлять средства художественной изобразительности в произведениях.</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Определять художественные средства, создающие комический эффект</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 рассказах. Использовать различные виды пересказа произведения.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Инсценировать рассказ или его фрагмент.</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Подбирать и обобщать материалы об авторах и произведениях</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с использованием статьи учебника, справочной литературы и ресурсов Интернета. Планировать своё досуговое чтение, обогащать свой круг чтения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по рекомендациям учителя и</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сверстников</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gridAfter w:val="2"/>
          <w:wAfter w:w="5032" w:type="dxa"/>
          <w:trHeight w:val="144" w:hRule="atLeast"/>
          <w:tblCellSpacing w:w="0" w:type="dxa"/>
        </w:trPr>
        <w:tc>
          <w:tcPr>
            <w:tcW w:w="4552" w:type="dxa"/>
            <w:gridSpan w:val="2"/>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 по разделу</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5 </w:t>
            </w:r>
          </w:p>
        </w:tc>
        <w:tc>
          <w:tcPr>
            <w:tcW w:w="2377" w:type="dxa"/>
            <w:gridSpan w:val="3"/>
            <w:tcMar>
              <w:top w:w="50" w:type="dxa"/>
              <w:left w:w="100" w:type="dxa"/>
            </w:tcMar>
            <w:vAlign w:val="center"/>
          </w:tcPr>
          <w:p>
            <w:pPr>
              <w:spacing w:before="0" w:after="0" w:line="276" w:lineRule="auto"/>
              <w:ind w:left="135"/>
              <w:jc w:val="center"/>
              <w:rPr>
                <w:rFonts w:hint="default" w:ascii="Times New Roman" w:hAnsi="Times New Roman" w:cs="Times New Roman"/>
                <w:b w:val="0"/>
                <w:i w:val="0"/>
                <w:color w:val="000000"/>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5.1</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Грин. Повести и рассказы (одно произведение по выбору). Например, «Алые паруса», «Зелёная лампа» и др.</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Эмоционально воспринимать и выразительно читать произведение.</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Выражать личное читательское отношение к прочитанному. Участвовать</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 коллективном диалоге. Определять тему, идею, художественные и композиционные особенности произведений.</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Формулировать вопросы по тексту произведения. Характеризовать и сопоставлять основных героев произведений, выявлять художественные средства создания их образов, используя схему. Сопоставлять произведения одного и разных авторов по заданным</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основаниям. Анализировать форму выражения авторской позиции. Выявлять средства художественной изобразительности в произведениях.</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Использовать различные виды пересказа произведения или его фрагмента.</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Устно или письменно отвечать на вопросы (с использованием цитирования).</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5.2</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Отечественная поэзия первой половины XX века. Стихотворения на тему мечты и реальности (два-три по выбору).Например, стихотворения А. А. Блока, Н. С. Гумилёва, М. И. Цветаевой и др.</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Эмоционально воспринимать и выразительно читать стихотворения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 том числе наизусть). Выражать личное читательское отношение к прочитанному. Определять тему, идею, художественные и композиционные особенности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лирического произведения.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Характеризовать лирического героя. Анализировать произведение с учётом его родо-жанровой принадлежности.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Выявлять средства художественной изобразительности в лирических произведениях. Устно или письменно отвечать на вопросы. Письменно отвечать</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на проблемный вопрос</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5.3</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top"/>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 xml:space="preserve"> Эмоционально воспринимать и выразительно читать стихотворения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 том числе наизусть). Выражать личное читательское отношение к прочитанному. Определять тему, идею, художественные и композиционные особенности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лирического произведения.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Характеризовать лирического героя.</w:t>
            </w:r>
          </w:p>
          <w:p>
            <w:pPr>
              <w:pStyle w:val="5"/>
              <w:keepNext w:val="0"/>
              <w:keepLines w:val="0"/>
              <w:widowControl/>
              <w:suppressLineNumbers w:val="0"/>
              <w:spacing w:before="0" w:beforeAutospacing="0" w:after="0" w:afterAutospacing="0" w:line="10" w:lineRule="atLeast"/>
              <w:ind w:left="0" w:leftChars="0" w:right="0" w:rightChars="0"/>
              <w:jc w:val="both"/>
              <w:rPr>
                <w:rFonts w:hint="default" w:ascii="Times New Roman" w:hAnsi="Times New Roman" w:eastAsia="SimSun" w:cs="Times New Roman"/>
                <w:kern w:val="0"/>
                <w:sz w:val="22"/>
                <w:szCs w:val="22"/>
                <w:lang w:val="en-US" w:eastAsia="zh-CN" w:bidi="ar"/>
              </w:rPr>
            </w:pPr>
            <w:r>
              <w:rPr>
                <w:rFonts w:hint="default" w:ascii="Times New Roman" w:hAnsi="Times New Roman"/>
                <w:sz w:val="22"/>
                <w:szCs w:val="22"/>
              </w:rPr>
              <w:t>Анализировать произведение с учётом его родо-жанровой принадлежности.</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5.4</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М.А. Шолохов. «Донские рассказы» (один по выбору).Например, «Родинка», «Чужая кровь» и др.</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 xml:space="preserve"> Эмоционально воспринимать и выразительно читать произведение.</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Выражать личное читательское отношение к прочитанному. Участвовать</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 коллективном диалоге. Определять тему, идею, гуманистический пафос произведения, систему персонажей,</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художественные и композиционные особенности произведений.</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Формулировать вопросы по тексту произведения. Характеризовать и</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сопоставлять основных героев</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5.5</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П. Платонов. Рассказы (один по выбору). Например, «Юшка», «Неизвестный цветок» и др.</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rPr>
                <w:rFonts w:hint="default" w:ascii="Times New Roman" w:hAnsi="Times New Roman"/>
                <w:sz w:val="22"/>
                <w:szCs w:val="22"/>
              </w:rPr>
            </w:pPr>
            <w:r>
              <w:rPr>
                <w:rFonts w:hint="default" w:ascii="Times New Roman" w:hAnsi="Times New Roman"/>
                <w:sz w:val="22"/>
                <w:szCs w:val="22"/>
              </w:rPr>
              <w:t>Эмоционально воспринимать и выразительно читать произведение.</w:t>
            </w:r>
          </w:p>
          <w:p>
            <w:pPr>
              <w:pStyle w:val="5"/>
              <w:keepNext w:val="0"/>
              <w:keepLines w:val="0"/>
              <w:widowControl/>
              <w:suppressLineNumbers w:val="0"/>
              <w:spacing w:before="0" w:beforeAutospacing="0" w:after="0" w:afterAutospacing="0" w:line="10" w:lineRule="atLeast"/>
              <w:rPr>
                <w:rFonts w:hint="default" w:ascii="Times New Roman" w:hAnsi="Times New Roman"/>
                <w:sz w:val="22"/>
                <w:szCs w:val="22"/>
              </w:rPr>
            </w:pPr>
            <w:r>
              <w:rPr>
                <w:rFonts w:hint="default" w:ascii="Times New Roman" w:hAnsi="Times New Roman"/>
                <w:sz w:val="22"/>
                <w:szCs w:val="22"/>
              </w:rPr>
              <w:t>Выражать личное читательское отношение к прочитанному. Определять тему, идею, художественные и композиционные особенности произведения.</w:t>
            </w:r>
          </w:p>
          <w:p>
            <w:pPr>
              <w:pStyle w:val="5"/>
              <w:keepNext w:val="0"/>
              <w:keepLines w:val="0"/>
              <w:widowControl/>
              <w:suppressLineNumbers w:val="0"/>
              <w:spacing w:before="0" w:beforeAutospacing="0" w:after="0" w:afterAutospacing="0" w:line="10" w:lineRule="atLeast"/>
              <w:rPr>
                <w:rFonts w:hint="default" w:ascii="Times New Roman" w:hAnsi="Times New Roman"/>
                <w:sz w:val="22"/>
                <w:szCs w:val="22"/>
              </w:rPr>
            </w:pPr>
            <w:r>
              <w:rPr>
                <w:rFonts w:hint="default" w:ascii="Times New Roman" w:hAnsi="Times New Roman"/>
                <w:sz w:val="22"/>
                <w:szCs w:val="22"/>
              </w:rPr>
              <w:t>Анализировать произведение с учётом его</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родо-жанровой принадлежности</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gridAfter w:val="2"/>
          <w:wAfter w:w="5032" w:type="dxa"/>
          <w:trHeight w:val="144" w:hRule="atLeast"/>
          <w:tblCellSpacing w:w="0" w:type="dxa"/>
        </w:trPr>
        <w:tc>
          <w:tcPr>
            <w:tcW w:w="4552" w:type="dxa"/>
            <w:gridSpan w:val="2"/>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 по разделу</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7 </w:t>
            </w:r>
          </w:p>
        </w:tc>
        <w:tc>
          <w:tcPr>
            <w:tcW w:w="2377" w:type="dxa"/>
            <w:gridSpan w:val="3"/>
            <w:tcMar>
              <w:top w:w="50" w:type="dxa"/>
              <w:left w:w="100" w:type="dxa"/>
            </w:tcMar>
            <w:vAlign w:val="center"/>
          </w:tcPr>
          <w:p>
            <w:pPr>
              <w:spacing w:before="0" w:after="0" w:line="276" w:lineRule="auto"/>
              <w:ind w:left="135"/>
              <w:jc w:val="center"/>
              <w:rPr>
                <w:rFonts w:hint="default" w:ascii="Times New Roman" w:hAnsi="Times New Roman" w:cs="Times New Roman"/>
                <w:b w:val="0"/>
                <w:i w:val="0"/>
                <w:color w:val="000000"/>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6.1</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 М. Шукшин. Рассказы (один по выбору). Например, «Чудик», «Стенька Разин», «Критики» и др.</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Эмоционально воспринимать и выразительно читать произведение.</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Выражать личное читательское отношение к прочитанному. Определять тему, идею, художественные и композиционные особенности произведения.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Анализировать произведение с учётом его родо-жанровой принадлежности.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Выявлять средства художественной изобразительности в произведениях. Использовать различные виды пересказа произведения, передавая комический эффект. Устно или письменно отвечать на вопросы. Письменно отвечать</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на проблемный вопрос</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6.2</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Эмоционально воспринимать и выразительно читать стихотворения.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Выражать личное читательское отношение к прочитанному. Определять тему, идею, художественные и композиционные особенности лирических произведений.</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Характеризовать лирического героя.</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6.3</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Произведения отечественных прозаиков второй половины XX — начала XXI века. (не менее двух).Например, произведения Ф. А. Абрамова, В. П. Астафьева, В. И. Белова, Ф. А. Искандера и др.</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Анализировать стихотворения с учётом их родо-жанровой принадлежности.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Выявлять средства художественной изобразительности в стихотворениях. Устно или письменно отвечать на вопросы. Участвовать в разработке проектов по литературе ХХ века</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(по выбору обучающихся). Подбирать и обобщать материалы об авторах</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и произведениях с использованием статьи учебника, справочной литературы и ресурсов Интернета. Планировать своё досуговое чтение, обогащать свой круг чтения по рекомендациям учителя и</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сверстников</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6.4</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 xml:space="preserve"> Эмоционально воспринимать и выразительно читать произведения.</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Выражать личное читательское отношение к прочитанному. Определять тему, идею, художественные и композиционные особенности произведений.</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Анализировать произведения с учётом их родо-жанровой принадлежности.</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Выявлять средства художественной изобразительности в произведениях. Использовать различные виды пересказа</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произведения</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gridAfter w:val="2"/>
          <w:wAfter w:w="5032" w:type="dxa"/>
          <w:trHeight w:val="144" w:hRule="atLeast"/>
          <w:tblCellSpacing w:w="0" w:type="dxa"/>
        </w:trPr>
        <w:tc>
          <w:tcPr>
            <w:tcW w:w="4552" w:type="dxa"/>
            <w:gridSpan w:val="2"/>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 по разделу</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7 </w:t>
            </w:r>
          </w:p>
        </w:tc>
        <w:tc>
          <w:tcPr>
            <w:tcW w:w="2377" w:type="dxa"/>
            <w:gridSpan w:val="3"/>
            <w:tcMar>
              <w:top w:w="50" w:type="dxa"/>
              <w:left w:w="100" w:type="dxa"/>
            </w:tcMar>
            <w:vAlign w:val="center"/>
          </w:tcPr>
          <w:p>
            <w:pPr>
              <w:spacing w:before="0" w:after="0" w:line="276" w:lineRule="auto"/>
              <w:ind w:left="135"/>
              <w:jc w:val="center"/>
              <w:rPr>
                <w:rFonts w:hint="default" w:ascii="Times New Roman" w:hAnsi="Times New Roman" w:cs="Times New Roman"/>
                <w:b w:val="0"/>
                <w:i w:val="0"/>
                <w:color w:val="000000"/>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7.1</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де Сервантес Сааведра. Роман «Хитроумный идальго Дон Кихот Ламанчский» (главы по выбору).</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vMerge w:val="restart"/>
            <w:tcMar>
              <w:top w:w="50" w:type="dxa"/>
              <w:left w:w="100" w:type="dxa"/>
            </w:tcMar>
            <w:vAlign w:val="center"/>
          </w:tcPr>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Осознавать богатство и многообразие зарубежной литературы разных времён и народов. Читать и пересказывать произведения или их фрагменты, отвечать на вопросы, анализировать отдельные главы. Определять нравственный выбор героев произведения. Характеризовать и сопоставлять основных героев произведений, используя схему и таблицу, выявлять художественные средства. создания их образов. Сопоставлять произведения одного и разных авторов</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по заданным основаниям. Устно или письменно отвечать на вопросы.</w:t>
            </w:r>
          </w:p>
          <w:p>
            <w:pPr>
              <w:pStyle w:val="5"/>
              <w:keepNext w:val="0"/>
              <w:keepLines w:val="0"/>
              <w:widowControl/>
              <w:suppressLineNumbers w:val="0"/>
              <w:spacing w:before="0" w:beforeAutospacing="0" w:after="0" w:afterAutospacing="0" w:line="10" w:lineRule="atLeast"/>
              <w:jc w:val="both"/>
              <w:rPr>
                <w:rFonts w:hint="default" w:ascii="Times New Roman" w:hAnsi="Times New Roman"/>
                <w:sz w:val="22"/>
                <w:szCs w:val="22"/>
              </w:rPr>
            </w:pPr>
            <w:r>
              <w:rPr>
                <w:rFonts w:hint="default" w:ascii="Times New Roman" w:hAnsi="Times New Roman"/>
                <w:sz w:val="22"/>
                <w:szCs w:val="22"/>
              </w:rPr>
              <w:t>Письменно отвечать на проблемный вопрос, писать отзыв на прочитанное произведение, аргументировать своё мнение. Участвовать в разработке проектов по зарубежной литературе</w:t>
            </w:r>
          </w:p>
          <w:p>
            <w:pPr>
              <w:spacing w:before="0" w:after="0"/>
              <w:ind w:left="135"/>
              <w:jc w:val="left"/>
              <w:rPr>
                <w:rFonts w:hint="default" w:ascii="Times New Roman" w:hAnsi="Times New Roman" w:cs="Times New Roman"/>
                <w:b w:val="0"/>
                <w:i w:val="0"/>
                <w:color w:val="000000"/>
                <w:sz w:val="22"/>
                <w:szCs w:val="22"/>
              </w:rPr>
            </w:pPr>
            <w:r>
              <w:rPr>
                <w:rFonts w:hint="default" w:ascii="Times New Roman" w:hAnsi="Times New Roman"/>
                <w:sz w:val="22"/>
                <w:szCs w:val="22"/>
              </w:rPr>
              <w:t>(по выбору обучающихся). Подбирать и обобщать материалы об авторах и произведениях с использованием статьи учебника, справочной литературы и ресурсов Интернета. Планировать своё досуговое чтение, обогащать свой круг чтения по рекомендациям учителя и сверстников</w:t>
            </w: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7.2</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Зарубежная новеллистика. (одно-два произведения по выбору). Например, П. Мериме.«Маттео Фальконе»; О. Генри. «Дары волхвов», «Последний лист».</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vMerge w:val="continue"/>
            <w:tcBorders/>
            <w:tcMar>
              <w:top w:w="50" w:type="dxa"/>
              <w:left w:w="100" w:type="dxa"/>
            </w:tcMar>
            <w:vAlign w:val="center"/>
          </w:tcPr>
          <w:p>
            <w:pPr>
              <w:spacing w:before="0" w:after="0"/>
              <w:ind w:left="135"/>
              <w:jc w:val="left"/>
              <w:rPr>
                <w:rFonts w:hint="default" w:ascii="Times New Roman" w:hAnsi="Times New Roman" w:cs="Times New Roman"/>
                <w:b w:val="0"/>
                <w:i w:val="0"/>
                <w:color w:val="000000"/>
                <w:sz w:val="22"/>
                <w:szCs w:val="22"/>
              </w:rPr>
            </w:pP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78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7.3</w:t>
            </w:r>
          </w:p>
        </w:tc>
        <w:tc>
          <w:tcPr>
            <w:tcW w:w="377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де Сент Экзюпери. Повесть-сказка «Маленький принц»</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3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vMerge w:val="continue"/>
            <w:tcBorders/>
            <w:tcMar>
              <w:top w:w="50" w:type="dxa"/>
              <w:left w:w="100" w:type="dxa"/>
            </w:tcMar>
            <w:vAlign w:val="center"/>
          </w:tcPr>
          <w:p>
            <w:pPr>
              <w:spacing w:before="0" w:after="0"/>
              <w:ind w:left="135"/>
              <w:jc w:val="left"/>
              <w:rPr>
                <w:rFonts w:hint="default" w:ascii="Times New Roman" w:hAnsi="Times New Roman" w:cs="Times New Roman"/>
                <w:b w:val="0"/>
                <w:i w:val="0"/>
                <w:color w:val="000000"/>
                <w:sz w:val="22"/>
                <w:szCs w:val="22"/>
              </w:rPr>
            </w:pP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gridAfter w:val="2"/>
          <w:wAfter w:w="5032" w:type="dxa"/>
          <w:trHeight w:val="144" w:hRule="atLeast"/>
          <w:tblCellSpacing w:w="0" w:type="dxa"/>
        </w:trPr>
        <w:tc>
          <w:tcPr>
            <w:tcW w:w="4552" w:type="dxa"/>
            <w:gridSpan w:val="2"/>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 по разделу</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7 </w:t>
            </w:r>
          </w:p>
        </w:tc>
        <w:tc>
          <w:tcPr>
            <w:tcW w:w="2377" w:type="dxa"/>
            <w:gridSpan w:val="3"/>
            <w:tcMar>
              <w:top w:w="50" w:type="dxa"/>
              <w:left w:w="100" w:type="dxa"/>
            </w:tcMar>
            <w:vAlign w:val="center"/>
          </w:tcPr>
          <w:p>
            <w:pPr>
              <w:spacing w:before="0" w:after="0" w:line="276" w:lineRule="auto"/>
              <w:ind w:left="135"/>
              <w:jc w:val="center"/>
              <w:rPr>
                <w:rFonts w:hint="default" w:ascii="Times New Roman" w:hAnsi="Times New Roman" w:cs="Times New Roman"/>
                <w:b w:val="0"/>
                <w:i w:val="0"/>
                <w:color w:val="000000"/>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52" w:type="dxa"/>
            <w:gridSpan w:val="2"/>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5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spacing w:before="0" w:after="0"/>
              <w:ind w:left="135"/>
              <w:jc w:val="left"/>
              <w:rPr>
                <w:rFonts w:hint="default" w:ascii="Times New Roman" w:hAnsi="Times New Roman" w:cs="Times New Roman"/>
                <w:b w:val="0"/>
                <w:i w:val="0"/>
                <w:color w:val="000000"/>
                <w:sz w:val="22"/>
                <w:szCs w:val="22"/>
              </w:rPr>
            </w:pP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52" w:type="dxa"/>
            <w:gridSpan w:val="2"/>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Внеклассное чтение</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spacing w:before="0" w:after="0"/>
              <w:ind w:left="135"/>
              <w:jc w:val="left"/>
              <w:rPr>
                <w:rFonts w:hint="default" w:ascii="Times New Roman" w:hAnsi="Times New Roman" w:cs="Times New Roman"/>
                <w:b w:val="0"/>
                <w:i w:val="0"/>
                <w:color w:val="000000"/>
                <w:sz w:val="22"/>
                <w:szCs w:val="22"/>
              </w:rPr>
            </w:pP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52" w:type="dxa"/>
            <w:gridSpan w:val="2"/>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Итоговые контрольные работы</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spacing w:before="0" w:after="0"/>
              <w:ind w:left="135"/>
              <w:jc w:val="left"/>
              <w:rPr>
                <w:rFonts w:hint="default" w:ascii="Times New Roman" w:hAnsi="Times New Roman" w:cs="Times New Roman"/>
                <w:b w:val="0"/>
                <w:i w:val="0"/>
                <w:color w:val="000000"/>
                <w:sz w:val="22"/>
                <w:szCs w:val="22"/>
              </w:rPr>
            </w:pP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52" w:type="dxa"/>
            <w:gridSpan w:val="2"/>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Резервное время</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6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2351" w:type="dxa"/>
            <w:gridSpan w:val="2"/>
            <w:tcMar>
              <w:top w:w="50" w:type="dxa"/>
              <w:left w:w="100" w:type="dxa"/>
            </w:tcMar>
            <w:vAlign w:val="center"/>
          </w:tcPr>
          <w:p>
            <w:pPr>
              <w:spacing w:before="0" w:after="0"/>
              <w:ind w:left="135"/>
              <w:jc w:val="left"/>
              <w:rPr>
                <w:rFonts w:hint="default" w:ascii="Times New Roman" w:hAnsi="Times New Roman" w:cs="Times New Roman"/>
                <w:b w:val="0"/>
                <w:i w:val="0"/>
                <w:color w:val="000000"/>
                <w:sz w:val="22"/>
                <w:szCs w:val="22"/>
              </w:rPr>
            </w:pPr>
          </w:p>
        </w:tc>
        <w:tc>
          <w:tcPr>
            <w:tcW w:w="27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"https://m.edsoo.ru/7f41727e"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https://m.edsoo.ru/7f41727e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gridAfter w:val="1"/>
          <w:wAfter w:w="2736" w:type="dxa"/>
          <w:trHeight w:val="144" w:hRule="atLeast"/>
          <w:tblCellSpacing w:w="0" w:type="dxa"/>
        </w:trPr>
        <w:tc>
          <w:tcPr>
            <w:tcW w:w="4552" w:type="dxa"/>
            <w:gridSpan w:val="2"/>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ОБЩЕЕ КОЛИЧЕСТВО ЧАСОВ ПО ПРОГРАММЕ</w:t>
            </w:r>
          </w:p>
        </w:tc>
        <w:tc>
          <w:tcPr>
            <w:tcW w:w="937"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68 </w:t>
            </w:r>
          </w:p>
        </w:tc>
        <w:tc>
          <w:tcPr>
            <w:tcW w:w="112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202"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0 </w:t>
            </w:r>
          </w:p>
        </w:tc>
        <w:tc>
          <w:tcPr>
            <w:tcW w:w="2351" w:type="dxa"/>
            <w:gridSpan w:val="2"/>
            <w:tcMar>
              <w:top w:w="50" w:type="dxa"/>
              <w:left w:w="100" w:type="dxa"/>
            </w:tcMar>
            <w:vAlign w:val="center"/>
          </w:tcPr>
          <w:p>
            <w:pPr>
              <w:spacing w:before="0" w:after="0" w:line="276" w:lineRule="auto"/>
              <w:ind w:left="135"/>
              <w:jc w:val="center"/>
              <w:rPr>
                <w:rFonts w:hint="default" w:ascii="Times New Roman" w:hAnsi="Times New Roman" w:cs="Times New Roman"/>
                <w:b w:val="0"/>
                <w:i w:val="0"/>
                <w:color w:val="000000"/>
                <w:sz w:val="22"/>
                <w:szCs w:val="22"/>
              </w:rPr>
            </w:pPr>
          </w:p>
        </w:tc>
      </w:tr>
    </w:tbl>
    <w:p>
      <w:pPr>
        <w:rPr>
          <w:rFonts w:hint="default" w:ascii="Times New Roman" w:hAnsi="Times New Roman" w:cs="Times New Roman"/>
          <w:sz w:val="22"/>
          <w:szCs w:val="22"/>
        </w:rPr>
        <w:sectPr>
          <w:pgSz w:w="16383" w:h="11906" w:orient="landscape"/>
          <w:cols w:space="720" w:num="1"/>
        </w:sectPr>
      </w:pPr>
    </w:p>
    <w:bookmarkEnd w:id="29"/>
    <w:p>
      <w:pPr>
        <w:spacing w:before="0" w:after="0"/>
        <w:ind w:left="120"/>
        <w:jc w:val="left"/>
        <w:rPr>
          <w:rFonts w:hint="default" w:ascii="Times New Roman" w:hAnsi="Times New Roman" w:cs="Times New Roman"/>
          <w:sz w:val="22"/>
          <w:szCs w:val="22"/>
        </w:rPr>
      </w:pPr>
      <w:bookmarkStart w:id="30" w:name="block-3353780"/>
      <w:r>
        <w:rPr>
          <w:rFonts w:hint="default" w:ascii="Times New Roman" w:hAnsi="Times New Roman" w:cs="Times New Roman"/>
          <w:b/>
          <w:i w:val="0"/>
          <w:color w:val="000000"/>
          <w:sz w:val="22"/>
          <w:szCs w:val="22"/>
        </w:rPr>
        <w:t xml:space="preserve"> </w:t>
      </w:r>
      <w:r>
        <w:rPr>
          <w:rFonts w:ascii="Times New Roman" w:hAnsi="Times New Roman"/>
          <w:b/>
          <w:sz w:val="24"/>
        </w:rPr>
        <w:t>КАЛЕНДАРНО-ТЕМАТИЧЕСКОЕ ПЛАНИРОВАНИЕ</w:t>
      </w:r>
      <w:r>
        <w:rPr>
          <w:rFonts w:hint="default" w:ascii="Times New Roman" w:hAnsi="Times New Roman" w:cs="Times New Roman"/>
          <w:b/>
          <w:i w:val="0"/>
          <w:color w:val="000000"/>
          <w:sz w:val="22"/>
          <w:szCs w:val="22"/>
        </w:rPr>
        <w:t xml:space="preserve"> </w:t>
      </w:r>
      <w:r>
        <w:rPr>
          <w:rFonts w:hint="default" w:ascii="Times New Roman" w:hAnsi="Times New Roman" w:cs="Times New Roman"/>
          <w:b/>
          <w:i w:val="0"/>
          <w:color w:val="000000"/>
          <w:sz w:val="22"/>
          <w:szCs w:val="22"/>
        </w:rPr>
        <w:t xml:space="preserve"> </w:t>
      </w:r>
    </w:p>
    <w:p>
      <w:pPr>
        <w:spacing w:before="0" w:after="0"/>
        <w:ind w:left="120"/>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 7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752"/>
        <w:gridCol w:w="4199"/>
        <w:gridCol w:w="1212"/>
        <w:gridCol w:w="1406"/>
        <w:gridCol w:w="1497"/>
        <w:gridCol w:w="1059"/>
        <w:gridCol w:w="277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vMerge w:val="restart"/>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 п/п </w:t>
            </w:r>
          </w:p>
          <w:p>
            <w:pPr>
              <w:spacing w:before="0" w:after="0"/>
              <w:ind w:left="135"/>
              <w:jc w:val="left"/>
              <w:rPr>
                <w:rFonts w:hint="default" w:ascii="Times New Roman" w:hAnsi="Times New Roman" w:cs="Times New Roman"/>
                <w:sz w:val="22"/>
                <w:szCs w:val="22"/>
              </w:rPr>
            </w:pPr>
          </w:p>
        </w:tc>
        <w:tc>
          <w:tcPr>
            <w:tcW w:w="3256" w:type="dxa"/>
            <w:vMerge w:val="restart"/>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Тема урока </w:t>
            </w:r>
          </w:p>
          <w:p>
            <w:pPr>
              <w:spacing w:before="0" w:after="0"/>
              <w:ind w:left="135"/>
              <w:jc w:val="left"/>
              <w:rPr>
                <w:rFonts w:hint="default" w:ascii="Times New Roman" w:hAnsi="Times New Roman" w:cs="Times New Roman"/>
                <w:sz w:val="22"/>
                <w:szCs w:val="22"/>
              </w:rPr>
            </w:pPr>
          </w:p>
        </w:tc>
        <w:tc>
          <w:tcPr>
            <w:tcW w:w="0" w:type="auto"/>
            <w:gridSpan w:val="3"/>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Количество часов</w:t>
            </w:r>
          </w:p>
        </w:tc>
        <w:tc>
          <w:tcPr>
            <w:tcW w:w="1145" w:type="dxa"/>
            <w:vMerge w:val="restart"/>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Дата изучения </w:t>
            </w:r>
          </w:p>
          <w:p>
            <w:pPr>
              <w:spacing w:before="0" w:after="0"/>
              <w:ind w:left="135"/>
              <w:jc w:val="left"/>
              <w:rPr>
                <w:rFonts w:hint="default" w:ascii="Times New Roman" w:hAnsi="Times New Roman" w:cs="Times New Roman"/>
                <w:sz w:val="22"/>
                <w:szCs w:val="22"/>
              </w:rPr>
            </w:pPr>
          </w:p>
        </w:tc>
        <w:tc>
          <w:tcPr>
            <w:tcW w:w="1967" w:type="dxa"/>
            <w:vMerge w:val="restart"/>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Электронные цифровые образовательные ресурсы </w:t>
            </w:r>
          </w:p>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vMerge w:val="continue"/>
            <w:tcBorders>
              <w:top w:val="nil"/>
            </w:tcBorders>
            <w:tcMar>
              <w:top w:w="50" w:type="dxa"/>
              <w:left w:w="100" w:type="dxa"/>
            </w:tcMar>
          </w:tcPr>
          <w:p>
            <w:pPr>
              <w:jc w:val="left"/>
              <w:rPr>
                <w:rFonts w:hint="default" w:ascii="Times New Roman" w:hAnsi="Times New Roman" w:cs="Times New Roman"/>
                <w:sz w:val="22"/>
                <w:szCs w:val="22"/>
              </w:rPr>
            </w:pPr>
          </w:p>
        </w:tc>
        <w:tc>
          <w:tcPr>
            <w:tcW w:w="0" w:type="auto"/>
            <w:vMerge w:val="continue"/>
            <w:tcBorders>
              <w:top w:val="nil"/>
            </w:tcBorders>
            <w:tcMar>
              <w:top w:w="50" w:type="dxa"/>
              <w:left w:w="100" w:type="dxa"/>
            </w:tcMar>
          </w:tcPr>
          <w:p>
            <w:pPr>
              <w:jc w:val="left"/>
              <w:rPr>
                <w:rFonts w:hint="default" w:ascii="Times New Roman" w:hAnsi="Times New Roman" w:cs="Times New Roman"/>
                <w:sz w:val="22"/>
                <w:szCs w:val="22"/>
              </w:rPr>
            </w:pPr>
          </w:p>
        </w:tc>
        <w:tc>
          <w:tcPr>
            <w:tcW w:w="821"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Всего </w:t>
            </w:r>
          </w:p>
          <w:p>
            <w:pPr>
              <w:spacing w:before="0" w:after="0"/>
              <w:ind w:left="135"/>
              <w:jc w:val="left"/>
              <w:rPr>
                <w:rFonts w:hint="default" w:ascii="Times New Roman" w:hAnsi="Times New Roman" w:cs="Times New Roman"/>
                <w:sz w:val="22"/>
                <w:szCs w:val="22"/>
              </w:rPr>
            </w:pPr>
          </w:p>
        </w:tc>
        <w:tc>
          <w:tcPr>
            <w:tcW w:w="151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Контрольные работы </w:t>
            </w:r>
          </w:p>
          <w:p>
            <w:pPr>
              <w:spacing w:before="0" w:after="0"/>
              <w:ind w:left="135"/>
              <w:jc w:val="left"/>
              <w:rPr>
                <w:rFonts w:hint="default" w:ascii="Times New Roman" w:hAnsi="Times New Roman" w:cs="Times New Roman"/>
                <w:sz w:val="22"/>
                <w:szCs w:val="22"/>
              </w:rPr>
            </w:pPr>
          </w:p>
        </w:tc>
        <w:tc>
          <w:tcPr>
            <w:tcW w:w="161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Практические работы </w:t>
            </w:r>
          </w:p>
          <w:p>
            <w:pPr>
              <w:spacing w:before="0" w:after="0"/>
              <w:ind w:left="135"/>
              <w:jc w:val="left"/>
              <w:rPr>
                <w:rFonts w:hint="default" w:ascii="Times New Roman" w:hAnsi="Times New Roman" w:cs="Times New Roman"/>
                <w:sz w:val="22"/>
                <w:szCs w:val="22"/>
              </w:rPr>
            </w:pPr>
          </w:p>
        </w:tc>
        <w:tc>
          <w:tcPr>
            <w:tcW w:w="0" w:type="auto"/>
            <w:vMerge w:val="continue"/>
            <w:tcBorders>
              <w:top w:val="nil"/>
            </w:tcBorders>
            <w:tcMar>
              <w:top w:w="50" w:type="dxa"/>
              <w:left w:w="100" w:type="dxa"/>
            </w:tcMar>
          </w:tcPr>
          <w:p>
            <w:pPr>
              <w:jc w:val="left"/>
              <w:rPr>
                <w:rFonts w:hint="default" w:ascii="Times New Roman" w:hAnsi="Times New Roman" w:cs="Times New Roman"/>
                <w:sz w:val="22"/>
                <w:szCs w:val="22"/>
              </w:rPr>
            </w:pPr>
          </w:p>
        </w:tc>
        <w:tc>
          <w:tcPr>
            <w:tcW w:w="0" w:type="auto"/>
            <w:vMerge w:val="continue"/>
            <w:tcBorders>
              <w:top w:val="nil"/>
            </w:tcBorders>
            <w:tcMar>
              <w:top w:w="50" w:type="dxa"/>
              <w:left w:w="100" w:type="dxa"/>
            </w:tcMar>
          </w:tcPr>
          <w:p>
            <w:pPr>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Вводный урок. Изображение человека как важнейшая идейно-нравственная проблема литературы</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Древнерусские повести. (одна повесть по выбору), например, «Поучение» Владимира Мономаха (в сокращении). Темы и проблемы произведения</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"https://m.edsoo.ru/8bc338b6"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https://m.edsoo.ru/8bc338b6</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Пушкин. Стихотворения (не менее четырех) «Во глубине сибирских руд…», «19 октября» («Роняет лес багряный свой убор…»), «И. И. Пущину», «На холмах Грузии лежит ночная мгла…» и др. Тематика и проблематика лирических произведений</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Пушкин. Стихотворения «Во глубине сибирских руд…», «19 октября» («Роняет лес багряный свой убор…»), «И. И. Пущину», «На холмах Грузии лежит ночная мгла…» и др. Особенности мировоззрерия поэта и их отражение в творчестве, средства выразительности</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Пушкин. «Повести Белкина» («Станционный смотритель» и др.). Тематика, проблематика, особенности повествования в «Повестях Белкина»</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"https://m.edsoo.ru/8bc340ae"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https://m.edsoo.ru/8bc340ae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Пушкин. «Повести Белкина» («Станционный смотритель» и др.). Особенности конфликта и композиции повести. Система персонажей. Образ «маленького человека» в повести. Мотив "блудного сына" в повести «Станционный смотритель»</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"https://m.edsoo.ru/8bc3420c"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https://m.edsoo.ru/8bc3420c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Пушкин. Поэма «Полтава» (фрагмент). Историческая основа поэмы. Сюжет, проблематика произведения.</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8</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Пушкин. Поэма «Полтава» (фрагмент). Сопоставление образов Петра I и Карла IX. Способы выражения авторской позиции в поэме</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9</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А. С. Пушкин. Поэма «Полтава» (фрагмент). Подготовка к домашнему сочинению по поэме «Полтава»(фрагмент)</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"https://m.edsoo.ru/8bc33fa0"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https://m.edsoo.ru/8bc33fa0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10</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Ю. Лермонтов. Стихотворения (не менее четырех). «Узник», «Парус», «Тучи», «Желанье» («Отворите мне темницу…»), «Когда волнуется желтеющая нива…», Ангел», «Молитва» («В минуту жизни трудную…») и др. Тема одиночества в лирике поэта</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"https://m.edsoo.ru/8bc34310"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https://m.edsoo.ru/8bc34310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11</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Ю. Лермонтов. Стихотворения. Проблема гармонии человека и природы. Средства выразительности в художественном произведении</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"https://m.edsoo.ru/8bc34428"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https://m.edsoo.ru/8bc34428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12</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Ю. Лермонтов. «Песня про царя Ивана Васильевича, молодого опричника и удалого купца Калашникова». Историческая основа произведения. Тема, идея, сюжет, композиция</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"https://m.edsoo.ru/8bc3464e"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https://m.edsoo.ru/8bc3464e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13</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Ю. Лермонтов. «Песня про царя Ивана Васильевича, молодого опричника и удалого купца Калашникова». Система образов. Художественные особенности языка произведения и фольклорная традиция</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"https://m.edsoo.ru/8bc3475c"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https://m.edsoo.ru/8bc3475c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14</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М. Ю. Лермонтов. «Песня про царя Ивана Васильевича, молодого опричника и удалого купца Калашникова». Подготовка к домашнему сочинению по произведению</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"https://m.edsoo.ru/8bc34860"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https://m.edsoo.ru/8bc34860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15</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 В. Гоголь. Повесть «Тарас Бульба». Историческая и фольклорная основа повести. Тематика и проблематика произведения</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"https://m.edsoo.ru/8bc34d60"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https://m.edsoo.ru/8bc34d60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16</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 В. Гоголь. Повесть «Тарас Бульба». Сюжет и композиция повести. Роль пейзажных зарисовок в повествовании</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"https://m.edsoo.ru/8bc34e6e"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https://m.edsoo.ru/8bc34e6e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17</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 В. Гоголь. Повесть «Тарас Бульба». Система персонажей. Сопоставление Остапа и Андрия</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18</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Н. В. Гоголь. Повесть «Тарас Бульба». Образ Тараса Бульбы в повести</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19</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Н. В. Гоголь. Повесть «Тарас Бульба». Авторская позиция и способы ее выражения в повести. Художественное мастерство Н. В. Гоголя в изображении героев и природы</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20</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Развернутый ответ на проблемный вопрос по повести Н. В. Гоголя «Тарас Бульба»</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21</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 С. Тургенев. Цикл «Записки охотника» в историческом контексте. Рассказ «Бирюк». Образы повествователя и героев произведения</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"https://m.edsoo.ru/8bc350a8"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https://m.edsoo.ru/8bc350a8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22</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 С. Тургенев. Рассказ «Хорь и Калиныч». Сопоставление героев. Авторская позиция в рассказе</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23</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 С. Тургенев. Стихотворения в прозе например, «Русский язык», «Воробей» и др. Особенности жанра, тематика и проблематика произведений, средства выразительности</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"https://m.edsoo.ru/8bc352ba"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https://m.edsoo.ru/8bc352ba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24</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Л. Н. Толстой. Рассказ «После бала»: тематика, проблематика произведения</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"https://m.edsoo.ru/8bc3542c"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https://m.edsoo.ru/8bc3542c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25</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Л. Н. Толстой. Рассказ «После бала»: сюжет и композиция</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"https://m.edsoo.ru/8bc35544"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https://m.edsoo.ru/8bc35544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26</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Л. Н. Толстой. Рассказ «После бала»: система образов</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"https://m.edsoo.ru/8bc3565c"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https://m.edsoo.ru/8bc3565c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27</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 А. Некрасов. Стихотворение «Размышления у парадного подъезда» Идейно-художествннное своеобразие</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"https://m.edsoo.ru/8bc35774"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https://m.edsoo.ru/8bc35774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28</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 А. Некрасов. Стихотворение «Железная дорога». Идейно-художественное своеобразие</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"https://m.edsoo.ru/8bc35878"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https://m.edsoo.ru/8bc35878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29</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Поэзия второй половины XIX века. Ф. И. Тютчев. «Есть в осени первоначальной…», «Весенние воды» . А. А. Фет. «Ещё майская ночь», «Это утро, радость эта...»</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"https://m.edsoo.ru/8bc35990"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https://m.edsoo.ru/8bc35990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30</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Е. Салтыков-Щедрин. Идейно-художественное своеобразие сказок писателя. «Повесть о том, как один мужик двух генералов прокормил», «Дикий помещик»</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"https://m.edsoo.ru/8bc35c06"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https://m.edsoo.ru/8bc35c06</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31</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Е. Салтыков-Щедрин. «Премудрый пискарь»: тематика, проблематика, сюжет. Особенности сатиры М. Е. Салтыкова-Щедрина</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"https://m.edsoo.ru/8bc35e2c"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https://m.edsoo.ru/8bc35e2c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32</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Произведения отечественных и зарубежных писателей на историческую тему. Идейно-художственное своеобразие произведений А. К. Толстого о русской старине</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"https://m.edsoo.ru/8bc35a94"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https://m.edsoo.ru/8bc35a94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33</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Историческая основа произведений Р. Сабатини, романтика морских приключений в эпоху географических открытий</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34</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История Америки в произведениях Ф. Купера</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35</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Итоговая контрольная работа по литературе XIX века. Литература и история: изображение в литературе исторических событий</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36</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П. Чехов. Рассказы (один по выбору). Например, «Тоска», «Злоумышленник». Тематика, проблематика произведений. Художественное мастерство писателя</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"https://m.edsoo.ru/8bc35f3a"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https://m.edsoo.ru/8bc35f3a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37</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Горький. Ранние рассказы (одно произведение по выбору). Например, «Старуха Изергиль» (легенда о Данко), «Челкаш» и др. Идейно-художственное своеобразие ранних рассказов писателя</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"https://m.edsoo.ru/8bc36520"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https://m.edsoo.ru/8bc36520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38</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Горький. Сюжет, система персонажей одного из ранних рассказов писателя</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"https://m.edsoo.ru/8bc36656"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https://m.edsoo.ru/8bc36656</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39</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Объекты сатиры в произведениях писателей конца XIX — начала XX века. (не менее двух). Например, М. М. Зощенко, А. Т. Аверченко, Н. Тэффи, О. Генри, Я. Гашека. Понятие сатиры.</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"https://m.edsoo.ru/8bc36f52"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https://m.edsoo.ru/8bc36f52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40</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Тематика, проблематика сатирических произведений, средства выразительности в них</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"https://m.edsoo.ru/8bc3706a"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https://m.edsoo.ru/8bc3706a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41</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Сочинение-рассуждение "Нужны ли сатирические прозведения?" (по изученным сатирическим произведениям отечественной и зарубежной литературы)</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42</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Грин. Особенности мировоззрения писателя. Повести и рассказы (одно произведение по выбору). Например, «Алые паруса», «Зелёная лампа»</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"https://m.edsoo.ru/8bc3678c"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https://m.edsoo.ru/8bc3678c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43</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Грин. Идейно-художественное своеобразие произведений. Система образов</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"https://m.edsoo.ru/8bc368ae"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https://m.edsoo.ru/8bc368ae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44</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Отечественная поэзия первой половины XX века. Стихотворения на тему мечты и реальности (два-три по выбору). Например, стихотворения А. А. Блока, Н. С. Гумилёва, М. И. Цветаевой и др. Художественное своебразие произведений, средства выразительности</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"https://m.edsoo.ru/8bc3626e"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https://m.edsoo.ru/8bc3626e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45</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др.Тематика, проблематика, композиция стихотворения</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"https://m.edsoo.ru/8bc369ee"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https://m.edsoo.ru/8bc369ee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46</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 В. Маяковский. Стихотворения. (одно по выбору). Например, «Необычайное приключение, бывшее с Владимиром Маяковским летом на даче», «Хорошее отношение к лошадям» и др. Система образов стихотворения. Лирический герой. Средства выразительности</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"https://m.edsoo.ru/8bc36b60"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https://m.edsoo.ru/8bc36b60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47</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М.А. Шолохов. «Донские рассказы» (один по выбору). Например, «Родинка», «Чужая кровь» и др. Тематика, проблематика, сюжет, система персонажей, гуманистический пафос произведения</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48</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П. Платонов. Рассказы (один по выбору). Например, «Юшка», «Неизвестный цветок» и др. Идейно-художественное своеобразие произведения. Особенности языка произведений А. П. Платонова</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49</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 М. Шукшин. Рассказы (один по выбору). Например, «Чудик», «Стенька Разин», «Критики» и др. Тематика, проблематика, сюжет, система образов произведения</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"https://m.edsoo.ru/8bc37bdc"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https://m.edsoo.ru/8bc37bdc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50</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В. М. Шукшин. Рассказы (один по выбору). Например, «Чудик», «Стенька Разин», «Критики». Авторская позиция в произведении. Художественное мастерство автора</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51</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Стихотворения отечественных поэтов XX—XXI веков (не менее четырёх стихотворений двух поэтов): например, стихотворения М. И. Цветаевой, Е. А. Евтушенко, Б. А. Ахмадулиной, Ю. Д. Левитанского и др.Тематика, проблематика стихотворений</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"https://m.edsoo.ru/8bc373f8"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https://m.edsoo.ru/8bc373f8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52</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Стихотворения отечественных поэтов XX—XXI веков. Лирический герой стихотворений. Средства выразительности в художественных произведениях</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"https://m.edsoo.ru/8bc375a6"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https://m.edsoo.ru/8bc375a6</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53</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Интерпретация стихотворения отечественных поэтов XX—XXI веков</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54</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Произведения отечественных прозаиков второй половины XX — начала XXI века. (не менее двух). Например, произведения Ф. А. Абрамова, В. П. Астафьева, В. И. Белова, Ф. А. Искандера и др. Тематика, проблематика, сюжет, система образов одного из рассказов</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"https://m.edsoo.ru/8bc3798e"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https://m.edsoo.ru/8bc3798e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55</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Произведения отечественных прозаиков второй половины XX — начала XXI века. Идейно-художественное своеобразие одного из рассказов</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"https://m.edsoo.ru/8bc37a9c"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https://m.edsoo.ru/8bc37a9c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56</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Внеклассное чтение по произведениям отечественных прозаиков второй половины XX — начала XXI века</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57</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Тема взаимоотношения поколений, становления человека, выбора им жизненного пути (не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 Тема, идея, сюжет, система образов одного из произведений.</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"https://m.edsoo.ru/8bc37e0c"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https://m.edsoo.ru/8bc37e0c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58</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Тема взаимоотношения поколений, становления человека, выбора им жизненного пути. Идейно-художественное своеобразие одного из произведений. Отношение автора к героям произведения, их поступкам</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"https://m.edsoo.ru/8bc37f24"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https://m.edsoo.ru/8bc37f24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59</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Внеклассное чтение. Тема взаимоотношения поколений, становления человека, выбора им жизненного пути</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60</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Итоговая контрольная работа по литературе XX - началу XXI веков. Тема взаимоотношения поколений, становления человека, выбора им жизненного пути в художественной литратуре</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"https://m.edsoo.ru/8bc383d4"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https://m.edsoo.ru/8bc383d4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61</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де Сервантес Сааведра. Роман «Хитроумный идальго Дон Кихот Ламанчский» (главы). Жанр, тематика, проблематика, сюжет романа</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"https://m.edsoo.ru/8bc3851e"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https://m.edsoo.ru/8bc3851e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62</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де Сервантес Сааведра. Роман «Хитроумный идальго Дон Кихот Ламанчский»(главы). Система образов. Дон Кихот как один из «вечных» образов в мировой литературе</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Библиотека ЦОК</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"https://m.edsoo.ru/8bc38672"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https://m.edsoo.ru/8bc38672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63</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Зарубежная новеллистика. Жанр новеллы в литературе, его особенности. П. Мериме. Идейно-художественное своеобразие новеллы «Маттео Фальконе»</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Библиотека ЦОК</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"https://m.edsoo.ru/8bc38a64"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https://m.edsoo.ru/8bc38a64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64</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Зарубежная новеллистика. О. Генри. «Дары волхвов», «Последний лист» (одно из произведений по выбору). Жанр, тема, идея, проблематика, сюжет новеллы. Система персонажей. Роль художественной детали в произведении</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65</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де Сент Экзюпери. Повесть-сказка «Маленький принц». Жанр, тематика, проблематика, сюжет произведения</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"https://m.edsoo.ru/8bc3808c"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https://m.edsoo.ru/8bc3808c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66</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де Сент Экзюпери. Повесть-сказка «Маленький принц». Система образов. Образ Маленького принца. Взаимоотношения главного героя с другими персонажами</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"https://m.edsoo.ru/8bc3819a"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https://m.edsoo.ru/8bc3819a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67</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де Сент Экзюпери. Повесть-сказка «Маленький принц». Образ рассказчика. Нравственные уроки «Маленького принца»</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"https://m.edsoo.ru/8bc382bc"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https://m.edsoo.ru/8bc382bc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2"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68</w:t>
            </w:r>
          </w:p>
        </w:tc>
        <w:tc>
          <w:tcPr>
            <w:tcW w:w="325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Итоговый урок. Результаты и планы на следующий год. Список рекомендуемой литературы</w:t>
            </w:r>
          </w:p>
        </w:tc>
        <w:tc>
          <w:tcPr>
            <w:tcW w:w="82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4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6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ОБЩЕЕ КОЛИЧЕСТВО ЧАСОВ ПО ПРОГРАММЕ</w:t>
            </w:r>
          </w:p>
        </w:tc>
        <w:tc>
          <w:tcPr>
            <w:tcW w:w="1291"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68 </w:t>
            </w:r>
          </w:p>
        </w:tc>
        <w:tc>
          <w:tcPr>
            <w:tcW w:w="15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61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0 </w:t>
            </w:r>
          </w:p>
        </w:tc>
        <w:tc>
          <w:tcPr>
            <w:tcW w:w="0" w:type="auto"/>
            <w:gridSpan w:val="2"/>
            <w:tcMar>
              <w:top w:w="50" w:type="dxa"/>
              <w:left w:w="100" w:type="dxa"/>
            </w:tcMar>
            <w:vAlign w:val="center"/>
          </w:tcPr>
          <w:p>
            <w:pPr>
              <w:jc w:val="left"/>
              <w:rPr>
                <w:rFonts w:hint="default" w:ascii="Times New Roman" w:hAnsi="Times New Roman" w:cs="Times New Roman"/>
                <w:sz w:val="22"/>
                <w:szCs w:val="22"/>
              </w:rPr>
            </w:pPr>
          </w:p>
        </w:tc>
      </w:tr>
    </w:tbl>
    <w:p>
      <w:pPr>
        <w:rPr>
          <w:rFonts w:hint="default" w:ascii="Times New Roman" w:hAnsi="Times New Roman" w:cs="Times New Roman"/>
          <w:sz w:val="22"/>
          <w:szCs w:val="22"/>
        </w:rPr>
        <w:sectPr>
          <w:pgSz w:w="16383" w:h="11906" w:orient="landscape"/>
          <w:cols w:space="720" w:num="1"/>
        </w:sectPr>
      </w:pPr>
    </w:p>
    <w:p>
      <w:pPr>
        <w:spacing w:before="0" w:after="0"/>
        <w:ind w:left="120"/>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 8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766"/>
        <w:gridCol w:w="4179"/>
        <w:gridCol w:w="1218"/>
        <w:gridCol w:w="1406"/>
        <w:gridCol w:w="1495"/>
        <w:gridCol w:w="1060"/>
        <w:gridCol w:w="277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vMerge w:val="restart"/>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 п/п </w:t>
            </w:r>
          </w:p>
          <w:p>
            <w:pPr>
              <w:spacing w:before="0" w:after="0"/>
              <w:ind w:left="135"/>
              <w:jc w:val="left"/>
              <w:rPr>
                <w:rFonts w:hint="default" w:ascii="Times New Roman" w:hAnsi="Times New Roman" w:cs="Times New Roman"/>
                <w:sz w:val="22"/>
                <w:szCs w:val="22"/>
              </w:rPr>
            </w:pPr>
          </w:p>
        </w:tc>
        <w:tc>
          <w:tcPr>
            <w:tcW w:w="3168" w:type="dxa"/>
            <w:vMerge w:val="restart"/>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Тема урока </w:t>
            </w:r>
          </w:p>
          <w:p>
            <w:pPr>
              <w:spacing w:before="0" w:after="0"/>
              <w:ind w:left="135"/>
              <w:jc w:val="left"/>
              <w:rPr>
                <w:rFonts w:hint="default" w:ascii="Times New Roman" w:hAnsi="Times New Roman" w:cs="Times New Roman"/>
                <w:sz w:val="22"/>
                <w:szCs w:val="22"/>
              </w:rPr>
            </w:pPr>
          </w:p>
        </w:tc>
        <w:tc>
          <w:tcPr>
            <w:tcW w:w="0" w:type="auto"/>
            <w:gridSpan w:val="3"/>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Количество часов</w:t>
            </w:r>
          </w:p>
        </w:tc>
        <w:tc>
          <w:tcPr>
            <w:tcW w:w="1155" w:type="dxa"/>
            <w:vMerge w:val="restart"/>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Дата изучения </w:t>
            </w:r>
          </w:p>
          <w:p>
            <w:pPr>
              <w:spacing w:before="0" w:after="0"/>
              <w:ind w:left="135"/>
              <w:jc w:val="left"/>
              <w:rPr>
                <w:rFonts w:hint="default" w:ascii="Times New Roman" w:hAnsi="Times New Roman" w:cs="Times New Roman"/>
                <w:sz w:val="22"/>
                <w:szCs w:val="22"/>
              </w:rPr>
            </w:pPr>
          </w:p>
        </w:tc>
        <w:tc>
          <w:tcPr>
            <w:tcW w:w="1977" w:type="dxa"/>
            <w:vMerge w:val="restart"/>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Электронные цифровые образовательные ресурсы </w:t>
            </w:r>
          </w:p>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vMerge w:val="continue"/>
            <w:tcBorders>
              <w:top w:val="nil"/>
            </w:tcBorders>
            <w:tcMar>
              <w:top w:w="50" w:type="dxa"/>
              <w:left w:w="100" w:type="dxa"/>
            </w:tcMar>
          </w:tcPr>
          <w:p>
            <w:pPr>
              <w:jc w:val="left"/>
              <w:rPr>
                <w:rFonts w:hint="default" w:ascii="Times New Roman" w:hAnsi="Times New Roman" w:cs="Times New Roman"/>
                <w:sz w:val="22"/>
                <w:szCs w:val="22"/>
              </w:rPr>
            </w:pPr>
          </w:p>
        </w:tc>
        <w:tc>
          <w:tcPr>
            <w:tcW w:w="0" w:type="auto"/>
            <w:vMerge w:val="continue"/>
            <w:tcBorders>
              <w:top w:val="nil"/>
            </w:tcBorders>
            <w:tcMar>
              <w:top w:w="50" w:type="dxa"/>
              <w:left w:w="100" w:type="dxa"/>
            </w:tcMar>
          </w:tcPr>
          <w:p>
            <w:pPr>
              <w:jc w:val="left"/>
              <w:rPr>
                <w:rFonts w:hint="default" w:ascii="Times New Roman" w:hAnsi="Times New Roman" w:cs="Times New Roman"/>
                <w:sz w:val="22"/>
                <w:szCs w:val="22"/>
              </w:rPr>
            </w:pPr>
          </w:p>
        </w:tc>
        <w:tc>
          <w:tcPr>
            <w:tcW w:w="83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Всего </w:t>
            </w:r>
          </w:p>
          <w:p>
            <w:pPr>
              <w:spacing w:before="0" w:after="0"/>
              <w:ind w:left="135"/>
              <w:jc w:val="left"/>
              <w:rPr>
                <w:rFonts w:hint="default" w:ascii="Times New Roman" w:hAnsi="Times New Roman" w:cs="Times New Roman"/>
                <w:sz w:val="22"/>
                <w:szCs w:val="22"/>
              </w:rPr>
            </w:pPr>
          </w:p>
        </w:tc>
        <w:tc>
          <w:tcPr>
            <w:tcW w:w="1529"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Контрольные работы </w:t>
            </w:r>
          </w:p>
          <w:p>
            <w:pPr>
              <w:spacing w:before="0" w:after="0"/>
              <w:ind w:left="135"/>
              <w:jc w:val="left"/>
              <w:rPr>
                <w:rFonts w:hint="default" w:ascii="Times New Roman" w:hAnsi="Times New Roman" w:cs="Times New Roman"/>
                <w:sz w:val="22"/>
                <w:szCs w:val="22"/>
              </w:rPr>
            </w:pPr>
          </w:p>
        </w:tc>
        <w:tc>
          <w:tcPr>
            <w:tcW w:w="162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Практические работы </w:t>
            </w:r>
          </w:p>
          <w:p>
            <w:pPr>
              <w:spacing w:before="0" w:after="0"/>
              <w:ind w:left="135"/>
              <w:jc w:val="left"/>
              <w:rPr>
                <w:rFonts w:hint="default" w:ascii="Times New Roman" w:hAnsi="Times New Roman" w:cs="Times New Roman"/>
                <w:sz w:val="22"/>
                <w:szCs w:val="22"/>
              </w:rPr>
            </w:pPr>
          </w:p>
        </w:tc>
        <w:tc>
          <w:tcPr>
            <w:tcW w:w="0" w:type="auto"/>
            <w:vMerge w:val="continue"/>
            <w:tcBorders>
              <w:top w:val="nil"/>
            </w:tcBorders>
            <w:tcMar>
              <w:top w:w="50" w:type="dxa"/>
              <w:left w:w="100" w:type="dxa"/>
            </w:tcMar>
          </w:tcPr>
          <w:p>
            <w:pPr>
              <w:jc w:val="left"/>
              <w:rPr>
                <w:rFonts w:hint="default" w:ascii="Times New Roman" w:hAnsi="Times New Roman" w:cs="Times New Roman"/>
                <w:sz w:val="22"/>
                <w:szCs w:val="22"/>
              </w:rPr>
            </w:pPr>
          </w:p>
        </w:tc>
        <w:tc>
          <w:tcPr>
            <w:tcW w:w="0" w:type="auto"/>
            <w:vMerge w:val="continue"/>
            <w:tcBorders>
              <w:top w:val="nil"/>
            </w:tcBorders>
            <w:tcMar>
              <w:top w:w="50" w:type="dxa"/>
              <w:left w:w="100" w:type="dxa"/>
            </w:tcMar>
          </w:tcPr>
          <w:p>
            <w:pPr>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Введение. Жанровые особенности житийной литератры.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"https://m.edsoo.ru/8bc38c94"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https://m.edsoo.ru/8bc38c94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Житийная литература. (одно произведение по выбору). Например, «Житие Сергия Радонежского», «Житие протопопа Аввакума, им самим написанное». Нравственные проблемы в житии, их историческая обусловленность и вневременной смысл. Особенности лексики и художественной образности жития</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"https://m.edsoo.ru/8bc38e06"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https://m.edsoo.ru/8bc38e06</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Д.И. Фонвизин. Комедия "Недоросль" как произведение классицизма, её связь с просветительскими идеями. Особенности сюжета и конфликта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"https://m.edsoo.ru/8bc38f78"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https://m.edsoo.ru/8bc38f78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Д. И. Фонвизин. Комедия «Недоросль».Тематика и социально-нравственная проблематика комедии. Характеристика главных героев</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"https://m.edsoo.ru/8bc3909a"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https://m.edsoo.ru/8bc3909a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Д. И. Фонвизин. Комедия «Недоросль».Способы создания сатирических персонажей в комедии, их речевая характеристика. Смысл названия комедии</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"https://m.edsoo.ru/8bc391bc"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https://m.edsoo.ru/8bc391bc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Д.И. Фонвизин. Комедия "Недоросль" на театральной сцене</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"https://m.edsoo.ru/8bc39b1c"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https://m.edsoo.ru/8bc39b1c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8</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Характеристика главных героев. Нравственные проблемы в пьесе</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9</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"https://m.edsoo.ru/8bc39c70"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https://m.edsoo.ru/8bc39c70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10</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"https://m.edsoo.ru/8bc3a210"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https://m.edsoo.ru/8bc3a210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11</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"https://m.edsoo.ru/8bc39fd6"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https://m.edsoo.ru/8bc39fd6</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12</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"https://m.edsoo.ru/8bc39d9c"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https://m.edsoo.ru/8bc39d9c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13</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А.С. Пушкин. Роман "Капитанская дочка": тема семьи и женские образы. Роль любовной интриги в романе</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"https://m.edsoo.ru/8bc39eb4"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https://m.edsoo.ru/8bc39eb4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14</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А.С. Пушкин. Роман "Капитанская дочка": историческая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"https://m.edsoo.ru/8bc3a3b4"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https://m.edsoo.ru/8bc3a3b4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15</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А.С. Пушкин. Роман "Капитанская дочка": подготовка к сочинению</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16</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Сочинение по роману А.С. Пушкина "Капитанская дочка"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17</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М.Ю. Лермонтов. Стихотворения (не менее двух). Например, «Я не хочу, чтоб свет узнал…», «Из-под таинственной, холодной полумаски…», «Нищий» и др. Мотив одиночества в лирике поэта, характер лирического героя</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"https://m.edsoo.ru/8bc3a5da"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https://m.edsoo.ru/8bc3a5da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18</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М.Ю. Лермонтов. Стихотворения (не менее двух). Например, «Я не хочу, чтоб свет узнал…», «Из-под таинственной, холодной полумаски…», «Нищий» и др. Художественное своеобразие лирики поэта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19</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М.Ю. Лермонтов. Поэма "Мцыри": история создания. Поэма "Мцыри" как романтическое произведение. Особенности сюжета и композиции</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"https://m.edsoo.ru/8bc3a6f2"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https://m.edsoo.ru/8bc3a6f2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20</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М.Ю. Лермонтов. Поэма "Мцыри": тематика, проблематика, идея, своеобразие конфликта.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"https://m.edsoo.ru/8bc3a7f6"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https://m.edsoo.ru/8bc3a7f6</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21</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М.Ю. Лермонтов. Поэма "Мцыри": особенности характера героя, художественные средства его создания.</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"https://m.edsoo.ru/8bc3a922"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https://m.edsoo.ru/8bc3a922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22</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"https://m.edsoo.ru/8bc3aa58"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https://m.edsoo.ru/8bc3aa58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23</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Н.В. Гоголь. Повесть "Шинель": тема, идея, особенности конфликта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"https://m.edsoo.ru/8bc3b6ba"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https://m.edsoo.ru/8bc3b6ba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24</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Н.В. Гоголь. Повесть "Шинель": социально-нравственная проблематика. Образ маленького человека. Смысл финала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"https://m.edsoo.ru/8bc3b7dc"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https://m.edsoo.ru/8bc3b7dc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25</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Н.В. Гоголь. Комедия "Резизор": история создания. Сюжет, композиция, особенности конфликта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"https://m.edsoo.ru/8bc3ace2"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https://m.edsoo.ru/8bc3ace2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26</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"https://m.edsoo.ru/8bc3b2f0"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https://m.edsoo.ru/8bc3b2f0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27</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Н.В. Гоголь. Комедия "Ревизор". Образ Хлестакова. Понятие "хлестаковщина"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"https://m.edsoo.ru/8bc3b19c"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https://m.edsoo.ru/8bc3b19c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28</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Н.В. Гоголь. Комедия "Ревизор". Смысл финала. Сценическая история комедии</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"https://m.edsoo.ru/8bc3b53e"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https://m.edsoo.ru/8bc3b53e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29</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Н.В. Гоголь. Комедия "Ревизор": подготовка к сочинению</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30</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Сочинение по комедии Н.В. Гоголя "Ревизор"</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31</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 С. Тургенев. Повести (одна по выбору). Например, «Ася»,«Первая любовь». Тема, идея, проблематика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"https://m.edsoo.ru/8bc3ba0c"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https://m.edsoo.ru/8bc3ba0c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32</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 С. Тургенев. Повести (одна по выбору). Например, «Ася», «Первая любовь». Система образов</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"https://m.edsoo.ru/8bc3be9e"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https://m.edsoo.ru/8bc3be9e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33</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Ф. М. Достоевский. «Бедные люди», «Белые ночи» (одно произведение по выбору). Тема, идея, проблематика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"https://m.edsoo.ru/8bc3c57e"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https://m.edsoo.ru/8bc3c57e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34</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Ф. М. Достоевский. «Бедные люди», «Белые ночи» (одно произведение по выбору). Система образов.</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"https://m.edsoo.ru/8bc3c7cc"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https://m.edsoo.ru/8bc3c7cc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35</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Л. Н. Толстой. Повести и рассказы (одно произведение по выбору). Например, «Отрочество» (главы). Тема, идея, проблематика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36</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Л. Н. Толстой. Повести и рассказы (одно произведение по выбору). Например, «Отрочество» (главы). Система образов</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37</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Итоговый контроль. Произведения русской литературы второй половины XIX века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"https://m.edsoo.ru/8bc3c06a"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https://m.edsoo.ru/8bc3c06a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38</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Произведения писателей русского зарубежья (не менее двух по выбору). Например, произведения И. С. Шмелёва, М. А. Осоргина, В.В. Набокова, Н. Тэффи, А. Т. Аверченко и др. Основные темы, идеи, проблемы, герои</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"https://m.edsoo.ru/8bc3c984"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https://m.edsoo.ru/8bc3c984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39</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Произведения писателей русского зарубежья (не менее двух по выбору). Например, произведения И. С. Шмелёва, М. А. Осоргина, В. В. Набокова, Н.Тэффи, А. Т. Аверченко и др. Система образов. Художественное мастерство писателя</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"https://m.edsoo.ru/8bc3cc68"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https://m.edsoo.ru/8bc3cc68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40</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"https://m.edsoo.ru/8bc3cfa6"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https://m.edsoo.ru/8bc3cfa6</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41</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Основные темы, мотивы, образы</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"https://m.edsoo.ru/8bc3d604"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https://m.edsoo.ru/8bc3d604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42</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Поэзия первой 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Художественное мастерство поэтов</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43</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М.А. Булгаков (одна повесть по выбору). Например, «Собачье сердце» и др. Основные темы, идеи, проблемы</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"https://m.edsoo.ru/8bc3d1cc"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https://m.edsoo.ru/8bc3d1cc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44</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М.А. Булгаков (одна повесть по выбору). Например, «Собачье сердце» и др. Главные герои и средства их изображения</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"https://m.edsoo.ru/8bc3d32a"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https://m.edsoo.ru/8bc3d32a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45</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М.А. Булгаков (одна повесть по выбору). Например, «Собачье сердце» и др. Фантастическое и реальное в повести. Смысл названия</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"https://m.edsoo.ru/8bc3d44c"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https://m.edsoo.ru/8bc3d44c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46</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А.Т. Твардовский. Поэма «Василий Тёркин» (главы «Переправа», «Гармонь», «Два солдата», «Поединок» и др. ).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"https://m.edsoo.ru/8bc3d94c"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https://m.edsoo.ru/8bc3d94c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47</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А.Т. Твардовский. Поэма «Василий Тёркин» (главы «Переправа», «Гармонь», «Два солдата», «Поединок» и др. ). Образ главного героя, его народность</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"https://m.edsoo.ru/8bc3db22"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https://m.edsoo.ru/8bc3db22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48</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А.Т. Твардовский. Поэма «Василий Тёркин» (главы «Переправа», «Гармонь», «Два солдата», «Поединок» и др. ). Особенности композиции, образ автора. Своеобразие языка поэмы</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"https://m.edsoo.ru/8bc3dcc6"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https://m.edsoo.ru/8bc3dcc6</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49</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А.Н. Толстой. Рассказ "Русский характер". Образ главного героя и проблема национального характера. Смысл финала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50</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"https://m.edsoo.ru/8bc3de56"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https://m.edsoo.ru/8bc3de56</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51</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"https://m.edsoo.ru/8bc3df82"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https://m.edsoo.ru/8bc3df82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52</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М.А. Шолохов. Рассказ "Судьба человека". Автор и рассказчик. Сказовая манера повествования. Смысл названия рассказа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53</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Итоговый контроль. Литературные произведения о Великой Отчественной войне</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"https://m.edsoo.ru/8bc3e356"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https://m.edsoo.ru/8bc3e356</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54</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А.И. Солженицын. Рассказ «Матрёнин двор». История создания. Тематика и проблематика. Система образов.</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"https://m.edsoo.ru/8bc3e450"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https://m.edsoo.ru/8bc3e450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55</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А.И. Солженицын. Рассказ «Матрёнин двор». Образ Матрёны, способы создания характера героини. Образ рассказчика. Смысл финала.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"https://m.edsoo.ru/8bc3e55e"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https://m.edsoo.ru/8bc3e55e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56</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Темы, идеи, проблемы, сюжет. Основные герои</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"https://m.edsoo.ru/8bc3f0f8"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https://m.edsoo.ru/8bc3f0f8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57</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Произведения отечественных прозаиков второй половины XX—XXI века. (не менее двух). Например, произведения Е.И.Носова, А.Н. и Б.Н.Стругацких, В.Ф.Тендрякова, Б.П.Екимова и др. Система образов. Художественное мастерство писателя.</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58</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"https://m.edsoo.ru/8bc3f256"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https://m.edsoo.ru/8bc3f256</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59</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 Своеобразие конфликта. Особенности авторской позиции</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"https://m.edsoo.ru/8bc3f40e"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https://m.edsoo.ru/8bc3f40e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60</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Внеклассное чтение. Произведения отечественных и зарубежных прозаиков второй половины XX—XXI века (не менее двух произведений на тему «Человек в ситуации нравственного выбора»). Например, произведения В.П.Астафьева, Ю.В.Бондарева, Н.С.Дашевской, Дж.Сэлинджера, К.Патерсон, Б.Кауфман и др.</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61</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Поэзия второй половины XX — начала XXI века. (не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Основные темы и мотивы, своеобразие лирического героя.</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"https://m.edsoo.ru/8bc3d726"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https://m.edsoo.ru/8bc3d726</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62</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Поэзия второй половины XX — начала XXI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Художественное мастерство поэта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"https://m.edsoo.ru/8bc3d83e"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https://m.edsoo.ru/8bc3d83e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63</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У. Шекспир. Творчество драматурга, его значение в мировой литературе.</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"https://m.edsoo.ru/8bc3eb80"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https://m.edsoo.ru/8bc3eb80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64</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У. Шекспир. Сонеты (один-два по выбору). Например, № 66 «Измучась всем, я умереть хочу…», № 130 «Её глаза на звёзды не похожи…» и др. Жанр сонета. Темы, мотивы, характер лирического героя. Художественное своеобразие</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"https://m.edsoo.ru/8bc3ec8e"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https://m.edsoo.ru/8bc3ec8e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65</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"https://m.edsoo.ru/8bc3ede2"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https://m.edsoo.ru/8bc3ede2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66</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67</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Ж.-Б. Мольер - великий комедиограф. Комедия "Мещанин во дворянстве" как произведение классицизма</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"https://m.edsoo.ru/8bc392ca"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https://m.edsoo.ru/8bc392ca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378"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68</w:t>
            </w:r>
          </w:p>
        </w:tc>
        <w:tc>
          <w:tcPr>
            <w:tcW w:w="316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55"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77"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"https://m.edsoo.ru/8bc393d8"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https://m.edsoo.ru/8bc393d8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ОБЩЕЕ КОЛИЧЕСТВО ЧАСОВ ПО ПРОГРАММЕ</w:t>
            </w:r>
          </w:p>
        </w:tc>
        <w:tc>
          <w:tcPr>
            <w:tcW w:w="130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68 </w:t>
            </w:r>
          </w:p>
        </w:tc>
        <w:tc>
          <w:tcPr>
            <w:tcW w:w="1529"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2 </w:t>
            </w:r>
          </w:p>
        </w:tc>
        <w:tc>
          <w:tcPr>
            <w:tcW w:w="162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0 </w:t>
            </w:r>
          </w:p>
        </w:tc>
        <w:tc>
          <w:tcPr>
            <w:tcW w:w="0" w:type="auto"/>
            <w:gridSpan w:val="2"/>
            <w:tcMar>
              <w:top w:w="50" w:type="dxa"/>
              <w:left w:w="100" w:type="dxa"/>
            </w:tcMar>
            <w:vAlign w:val="center"/>
          </w:tcPr>
          <w:p>
            <w:pPr>
              <w:jc w:val="left"/>
              <w:rPr>
                <w:rFonts w:hint="default" w:ascii="Times New Roman" w:hAnsi="Times New Roman" w:cs="Times New Roman"/>
                <w:sz w:val="22"/>
                <w:szCs w:val="22"/>
              </w:rPr>
            </w:pPr>
          </w:p>
        </w:tc>
      </w:tr>
    </w:tbl>
    <w:p>
      <w:pPr>
        <w:rPr>
          <w:rFonts w:hint="default" w:ascii="Times New Roman" w:hAnsi="Times New Roman" w:cs="Times New Roman"/>
          <w:sz w:val="22"/>
          <w:szCs w:val="22"/>
        </w:rPr>
        <w:sectPr>
          <w:pgSz w:w="16383" w:h="11906" w:orient="landscape"/>
          <w:cols w:space="720" w:num="1"/>
        </w:sectPr>
      </w:pPr>
    </w:p>
    <w:p>
      <w:pPr>
        <w:spacing w:before="0" w:after="0"/>
        <w:ind w:left="120"/>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 9 КЛАСС </w:t>
      </w:r>
    </w:p>
    <w:tbl>
      <w:tblPr>
        <w:tblStyle w:val="3"/>
        <w:tblW w:w="0" w:type="auto"/>
        <w:tblCellSpacing w:w="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 w:type="dxa"/>
          <w:bottom w:w="0" w:type="dxa"/>
          <w:right w:w="10" w:type="dxa"/>
        </w:tblCellMar>
      </w:tblPr>
      <w:tblGrid>
        <w:gridCol w:w="738"/>
        <w:gridCol w:w="4271"/>
        <w:gridCol w:w="1193"/>
        <w:gridCol w:w="1391"/>
        <w:gridCol w:w="1484"/>
        <w:gridCol w:w="1047"/>
        <w:gridCol w:w="277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vMerge w:val="restart"/>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 п/п </w:t>
            </w:r>
          </w:p>
          <w:p>
            <w:pPr>
              <w:spacing w:before="0" w:after="0"/>
              <w:ind w:left="135"/>
              <w:jc w:val="left"/>
              <w:rPr>
                <w:rFonts w:hint="default" w:ascii="Times New Roman" w:hAnsi="Times New Roman" w:cs="Times New Roman"/>
                <w:sz w:val="22"/>
                <w:szCs w:val="22"/>
              </w:rPr>
            </w:pPr>
          </w:p>
        </w:tc>
        <w:tc>
          <w:tcPr>
            <w:tcW w:w="3344" w:type="dxa"/>
            <w:vMerge w:val="restart"/>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Тема урока </w:t>
            </w:r>
          </w:p>
          <w:p>
            <w:pPr>
              <w:spacing w:before="0" w:after="0"/>
              <w:ind w:left="135"/>
              <w:jc w:val="left"/>
              <w:rPr>
                <w:rFonts w:hint="default" w:ascii="Times New Roman" w:hAnsi="Times New Roman" w:cs="Times New Roman"/>
                <w:sz w:val="22"/>
                <w:szCs w:val="22"/>
              </w:rPr>
            </w:pPr>
          </w:p>
        </w:tc>
        <w:tc>
          <w:tcPr>
            <w:tcW w:w="0" w:type="auto"/>
            <w:gridSpan w:val="3"/>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Количество часов</w:t>
            </w:r>
          </w:p>
        </w:tc>
        <w:tc>
          <w:tcPr>
            <w:tcW w:w="1122" w:type="dxa"/>
            <w:vMerge w:val="restart"/>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Дата изучения </w:t>
            </w:r>
          </w:p>
          <w:p>
            <w:pPr>
              <w:spacing w:before="0" w:after="0"/>
              <w:ind w:left="135"/>
              <w:jc w:val="left"/>
              <w:rPr>
                <w:rFonts w:hint="default" w:ascii="Times New Roman" w:hAnsi="Times New Roman" w:cs="Times New Roman"/>
                <w:sz w:val="22"/>
                <w:szCs w:val="22"/>
              </w:rPr>
            </w:pPr>
          </w:p>
        </w:tc>
        <w:tc>
          <w:tcPr>
            <w:tcW w:w="1936" w:type="dxa"/>
            <w:vMerge w:val="restart"/>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Электронные цифровые образовательные ресурсы </w:t>
            </w:r>
          </w:p>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vMerge w:val="continue"/>
            <w:tcBorders>
              <w:top w:val="nil"/>
            </w:tcBorders>
            <w:tcMar>
              <w:top w:w="50" w:type="dxa"/>
              <w:left w:w="100" w:type="dxa"/>
            </w:tcMar>
          </w:tcPr>
          <w:p>
            <w:pPr>
              <w:jc w:val="left"/>
              <w:rPr>
                <w:rFonts w:hint="default" w:ascii="Times New Roman" w:hAnsi="Times New Roman" w:cs="Times New Roman"/>
                <w:sz w:val="22"/>
                <w:szCs w:val="22"/>
              </w:rPr>
            </w:pPr>
          </w:p>
        </w:tc>
        <w:tc>
          <w:tcPr>
            <w:tcW w:w="0" w:type="auto"/>
            <w:vMerge w:val="continue"/>
            <w:tcBorders>
              <w:top w:val="nil"/>
            </w:tcBorders>
            <w:tcMar>
              <w:top w:w="50" w:type="dxa"/>
              <w:left w:w="100" w:type="dxa"/>
            </w:tcMar>
          </w:tcPr>
          <w:p>
            <w:pPr>
              <w:jc w:val="left"/>
              <w:rPr>
                <w:rFonts w:hint="default" w:ascii="Times New Roman" w:hAnsi="Times New Roman" w:cs="Times New Roman"/>
                <w:sz w:val="22"/>
                <w:szCs w:val="22"/>
              </w:rPr>
            </w:pPr>
          </w:p>
        </w:tc>
        <w:tc>
          <w:tcPr>
            <w:tcW w:w="795"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Всего </w:t>
            </w:r>
          </w:p>
          <w:p>
            <w:pPr>
              <w:spacing w:before="0" w:after="0"/>
              <w:ind w:left="135"/>
              <w:jc w:val="left"/>
              <w:rPr>
                <w:rFonts w:hint="default" w:ascii="Times New Roman" w:hAnsi="Times New Roman" w:cs="Times New Roman"/>
                <w:sz w:val="22"/>
                <w:szCs w:val="22"/>
              </w:rPr>
            </w:pPr>
          </w:p>
        </w:tc>
        <w:tc>
          <w:tcPr>
            <w:tcW w:w="1488"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Контрольные работы </w:t>
            </w:r>
          </w:p>
          <w:p>
            <w:pPr>
              <w:spacing w:before="0" w:after="0"/>
              <w:ind w:left="135"/>
              <w:jc w:val="left"/>
              <w:rPr>
                <w:rFonts w:hint="default" w:ascii="Times New Roman" w:hAnsi="Times New Roman" w:cs="Times New Roman"/>
                <w:sz w:val="22"/>
                <w:szCs w:val="22"/>
              </w:rPr>
            </w:pPr>
          </w:p>
        </w:tc>
        <w:tc>
          <w:tcPr>
            <w:tcW w:w="1590"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i w:val="0"/>
                <w:color w:val="000000"/>
                <w:sz w:val="22"/>
                <w:szCs w:val="22"/>
              </w:rPr>
              <w:t xml:space="preserve">Практические работы </w:t>
            </w:r>
          </w:p>
          <w:p>
            <w:pPr>
              <w:spacing w:before="0" w:after="0"/>
              <w:ind w:left="135"/>
              <w:jc w:val="left"/>
              <w:rPr>
                <w:rFonts w:hint="default" w:ascii="Times New Roman" w:hAnsi="Times New Roman" w:cs="Times New Roman"/>
                <w:sz w:val="22"/>
                <w:szCs w:val="22"/>
              </w:rPr>
            </w:pPr>
          </w:p>
        </w:tc>
        <w:tc>
          <w:tcPr>
            <w:tcW w:w="0" w:type="auto"/>
            <w:vMerge w:val="continue"/>
            <w:tcBorders>
              <w:top w:val="nil"/>
            </w:tcBorders>
            <w:tcMar>
              <w:top w:w="50" w:type="dxa"/>
              <w:left w:w="100" w:type="dxa"/>
            </w:tcMar>
          </w:tcPr>
          <w:p>
            <w:pPr>
              <w:jc w:val="left"/>
              <w:rPr>
                <w:rFonts w:hint="default" w:ascii="Times New Roman" w:hAnsi="Times New Roman" w:cs="Times New Roman"/>
                <w:sz w:val="22"/>
                <w:szCs w:val="22"/>
              </w:rPr>
            </w:pPr>
          </w:p>
        </w:tc>
        <w:tc>
          <w:tcPr>
            <w:tcW w:w="0" w:type="auto"/>
            <w:vMerge w:val="continue"/>
            <w:tcBorders>
              <w:top w:val="nil"/>
            </w:tcBorders>
            <w:tcMar>
              <w:top w:w="50" w:type="dxa"/>
              <w:left w:w="100" w:type="dxa"/>
            </w:tcMar>
          </w:tcPr>
          <w:p>
            <w:pPr>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Введение в курс литературы 9 класса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«Слово о полку Игореве». Литература Древней Руси. История открытия "Слова о полку Игореве"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Библиотепка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"https://m.edsoo.ru/8bc3f6d4"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https://m.edsoo.ru/8bc3f6d4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"Слово о полку Игореве". Центральные образы, образ автора в "Слове о полку Игореве"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"https://m.edsoo.ru/8bc3f7e2"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https://m.edsoo.ru/8bc3f7e2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Поэтика "Слова о полку Игореве". Идейно-художественное значение «Слова о полку Игореве»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"https://m.edsoo.ru/8bc3f8f0"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https://m.edsoo.ru/8bc3f8f0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Подготовка к домашнему сочинению по "Слову о полку Игореве"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М.В. Ломоносов. «Ода на день восшествия на Всероссийский престол Ея Величества Государыни Императрицы Елисаветы Петровны 1747 года». Жанр оды. Прославление в оде мира, Родины, науки</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"https://m.edsoo.ru/8bc3fb48"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https://m.edsoo.ru/8bc3fb48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В. Ломоносов. «Ода на день восшествия на Всероссийский престол Ея Величества Государыни Императрицы Елисаветы Петровны 1747 года» и другие стихотворения. Средства создания образа идеального монарха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"https://m.edsoo.ru/8bc3fcba"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https://m.edsoo.ru/8bc3fcba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8</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Русская литература ХVIII века. Своеобразие литературы эпохи Просвещения. Классицизм и сентиментализм как литературное направление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9</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Г. Р. Державин. Стихотворения. «Властителям и судиям». Традиции и новаторство в поэзии Г.Р. Державина. Идеи просвещения и гуманизма в его лирике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"https://m.edsoo.ru/8bc3fddc"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https://m.edsoo.ru/8bc3fddc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10</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Г. Р. Державин. Стихотворения. «Памятник». Философская проблематика и гражданский пафос произведений Г.Р. Державина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"https://m.edsoo.ru/8bc3fef4"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https://m.edsoo.ru/8bc3fef4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11</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Внеклассное чтение. "Мои любимые книги". Открытия летнего чтения</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12</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Н.М. Карамзин. Повесть "Бедная Лиза". Сюжет и герои повести</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"https://m.edsoo.ru/8bc40584"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https://m.edsoo.ru/8bc40584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13</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 М. Карамзин. Повесть «Бедная Лиза». Черты сентиментализма в повести</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"https://m.edsoo.ru/8bc40692"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https://m.edsoo.ru/8bc40692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14</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Основные черты русской литературы первой половины ХIХ века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15</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 А. Жуковский. Черты романтизма в лирике В.А. Жуковского. Понятие о балладе, его особенности. Баллада "Светлана"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"https://m.edsoo.ru/8bc40ae8"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https://m.edsoo.ru/8bc40ae8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16</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В.А. Жуковский. Понятие об элегии. "Невыразимое", "Море". Тема человека и природы, соотношение мечты и действительности в лирике поэта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"https://m.edsoo.ru/8bc40bec"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https://m.edsoo.ru/8bc40bec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17</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Особенности художественного языка и стиля в произведениях В.А. Жуковского</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"https://m.edsoo.ru/8bc40f48"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https://m.edsoo.ru/8bc40f48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18</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Грибоедов. Жизнь и творчество. Комедия «Горе от ума»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"https://m.edsoo.ru/8bc4166e"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https://m.edsoo.ru/8bc4166e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19</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Грибоедов. Комедия «Горе от ума». Социальная и нравственная проблематика, своеобразие конфликта в пьесе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"https://m.edsoo.ru/8bc417a4"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https://m.edsoo.ru/8bc417a4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20</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Грибоедов. Комедия «Горе от ума». Система образов в пьесе. Общественный и личный конфликт в пьесе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"https://m.edsoo.ru/8bc418d0"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https://m.edsoo.ru/8bc418d0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21</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Грибоедов. Комедия «Горе от ума». Фамусовская Москва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"https://m.edsoo.ru/8bc41aec"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https://m.edsoo.ru/8bc41aec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22</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Грибоедов. Комедия «Горе от ума». Образ Чацкого</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"https://m.edsoo.ru/8bc41c18"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https://m.edsoo.ru/8bc41c18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23</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А.С. Грибоедов. Комедия "Горе от ума". Открытость финала пьесы, его нравственно-филосовское звучание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"https://m.edsoo.ru/8bc41fd8"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https://m.edsoo.ru/8bc41fd8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24</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А.С. Грибоедов. Художественное своеобразие комедии "Горе от ума"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"https://m.edsoo.ru/8bc41d6c"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https://m.edsoo.ru/8bc41d6c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25</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Грибоедов. Комедия «Горе от ума». Смысл названия произведения</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26</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"Горе от ума" в литературной критике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"https://m.edsoo.ru/8bc41ea2"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https://m.edsoo.ru/8bc41ea2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27</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Подготовка к домашнему сочинению по "Горе от ума"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28</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Поэзия пушкинской эпохи. К.Н.Батюшков, А.А.Дельвиг, Н. М. Языков, Е. А. Баратынский (не менее трёх стихотворений по выбору) Основные темы лирики</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"https://m.edsoo.ru/8bc44328"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https://m.edsoo.ru/8bc44328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29</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Поэзия пушкинской эпохи. К. Н. Батюшков, А. А. Дельвиг, Н. М. Языков, Е. А. Баратынский (не менее трёх стихотворений по выбору) Своеобразие лирики поэта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"https://m.edsoo.ru/8bc44580"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https://m.edsoo.ru/8bc44580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30</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Пушкин. Жизнь и творчество.Поэтическое новаторство А.С. Пушкина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"https://m.edsoo.ru/8bc421fe"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https://m.edsoo.ru/8bc421fe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31</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А.С. Пушкин. Тематика и проблематика лицейской лирики</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32</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А.С.Пушкин. Основные темы лирики южного периода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33</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А.С. Пушкин. Художественное своеобразие лирики южного периода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34</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А.С. Пушкин. Лирика Михайловского периода:"К морю", "Вакхическая песня", "Подражание Горану" и др. .</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35</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Пушкин. Любовная лирика: «К***» («Я помню чудное мгновенье...»), «Я вас любил; любовь ещё, быть может…», «Мадонна»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"https://m.edsoo.ru/8bc42618"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https://m.edsoo.ru/8bc42618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36</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А.С. Пушкин. Своеобразие любовной лирики</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"https://m.edsoo.ru/8bc4273a"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https://m.edsoo.ru/8bc4273a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37</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Пушкин. Тема поэта и поэзии: «Разговор книгопродавца с поэтом», «Пророк»</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"https://m.edsoo.ru/8bc4285c"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https://m.edsoo.ru/8bc4285c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38</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А. С. Пушкин. Стихотворения "Эхо", "Осень" и др. Тема поэта и поэзии</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"https://m.edsoo.ru/8bc4297e"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https://m.edsoo.ru/8bc4297e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39</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Анализ лирического произведения</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40</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Пушкин. «Брожу ли я вдоль улиц шумных…», «Бесы», «Элегия» («Безумных лет угасшее веселье…»)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"https://m.edsoo.ru/8bc42b9a"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https://m.edsoo.ru/8bc42b9a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41</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А.С. Пушкин. Тема жизни и смерти: «Пора, мой друг, пора! покоя сердце просит…», «…Вновь я посетил…»</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"https://m.edsoo.ru/8bc42d3e"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https://m.edsoo.ru/8bc42d3e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42</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А.С. Пушкин. «Каменноостровский цикл»: «Отцы пустынники и жены непорочны…», «Из Пиндемонти»</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"https://m.edsoo.ru/8bc42e4c"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https://m.edsoo.ru/8bc42e4c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43</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Подготовка к сочинению по лирике А.С. Пушкина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"https://m.edsoo.ru/8bc430ea"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https://m.edsoo.ru/8bc430ea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44</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Сочинение по лирике А.С. Пушкина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45</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Пушкин. Поэма «Медный всадник». Человек и история в поэме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"https://m.edsoo.ru/8bc4336a"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https://m.edsoo.ru/8bc4336a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46</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А.С. Пушкин. Поэма «Медный всадник»: образ Евгения в поэме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"https://m.edsoo.ru/8bc434be"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https://m.edsoo.ru/8bc434be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47</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А.С. Пушкин. Поэма «Медный всадник»: образ Петра I в поэме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"https://m.edsoo.ru/8bc43658"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https://m.edsoo.ru/8bc43658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48</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Итоговая контрольная работа по лирике и поэме "Медный всадник" А.С. Пушкина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"https://m.edsoo.ru/8bc43770"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https://m.edsoo.ru/8bc43770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49</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Пушкин. Роман в стихах «Евгений Онегин» как новаторское произведение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"https://m.edsoo.ru/8bc4387e"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https://m.edsoo.ru/8bc4387e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50</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А.С. Пушкин. Роман "Евгений Онегин". Главные мужские образы романа. Образ Евгения Онегина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"https://m.edsoo.ru/8bc43982"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https://m.edsoo.ru/8bc43982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51</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Пушкин. Роман в стихах «Евгений Онегин»: главные женские образы романа. Образ Татьяны Лариной</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"https://m.edsoo.ru/8bc43a9a"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https://m.edsoo.ru/8bc43a9a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52</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А. С. Пушкин. Роман в стихах «Евгений Онегин»: взаимоотношения главных героев</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"https://m.edsoo.ru/8bc43bb2"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https://m.edsoo.ru/8bc43bb2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53</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Письменный ответ на проблемный вопрос</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54</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А. С. Пушкин. Роман в стихах "Евгений Онегин" как энциклопедия русской жизни. Роман "Евгений Онегин" в литературной критике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"https://m.edsoo.ru/8bc43e3c"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https://m.edsoo.ru/8bc43e3c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55</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Подготовка к сочинению по роману "Евгений Онегин"</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"https://m.edsoo.ru/8bc43fcc"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https://m.edsoo.ru/8bc43fcc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56</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Сочинение по роману "Евгений Онегин"</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57</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Итоговый урок по роману в стихах А. С. Пушкина "Евгений Онегин"</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"https://m.edsoo.ru/8bc440e4"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https://m.edsoo.ru/8bc440e4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58</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Ю. Лермонтов. Жизнь и творчество. Тематика и проблематика лирики поэта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"https://m.edsoo.ru/8bc449ea"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https://m.edsoo.ru/8bc449ea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59</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Ю. Лермонтов.Тема назначения поэта и поэзии. Стихотворение "Смерть поэта"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"https://m.edsoo.ru/8bc44bca"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https://m.edsoo.ru/8bc44bca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60</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Ю. Лермонтов. Образ поэта-пророка в лирике поэта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"https://m.edsoo.ru/8bc44d00"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https://m.edsoo.ru/8bc44d00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61</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Ю. Лермонтов. Тема любви в лирике поэта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"https://m.edsoo.ru/8bc44e0e"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https://m.edsoo.ru/8bc44e0e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62</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Ю. Лермонтов. Тема родины в лирике поэта. Стихотворения "Дума", "Родина"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"https://m.edsoo.ru/8bc45034"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https://m.edsoo.ru/8bc45034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63</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Ю. Лермонтов. Философский характер лирики поэта. "Выхожу один я на дорогу…"</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"https://m.edsoo.ru/8bc4514c"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https://m.edsoo.ru/8bc4514c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64</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Анализ лирического произведения</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"https://m.edsoo.ru/8bc45264"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https://m.edsoo.ru/8bc45264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65</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Итоговый урок по лирике М.Ю. Лермонтова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"https://m.edsoo.ru/8bc45372"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https://m.edsoo.ru/8bc45372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66</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Ю. Лермонтов. Роман «Герой нашего времени». Тема, идея, проблематика. Своеобразние сюжета и композиции</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"https://m.edsoo.ru/8bc454f8"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https://m.edsoo.ru/8bc454f8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67</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Ю. Лермонтов. Роман «Герой нашего времени». Загадки образа Печорина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"https://m.edsoo.ru/8bc4561a"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https://m.edsoo.ru/8bc4561a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68</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Ю. Лермонтов. Роман «Герой нашего времени». Роль "Журнала Печорина" в раскрытии характера главного героя</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"https://m.edsoo.ru/8bc45a52"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https://m.edsoo.ru/8bc45a52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69</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Ю. Лермонтов. Роман «Герой нашего времени». Значение главы "Фаталист"</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"https://m.edsoo.ru/8bc45b92"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https://m.edsoo.ru/8bc45b92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70</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М. Ю. Лермонтов. Роман «Герой нашего времени». Дружба в жизни Печорина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"https://m.edsoo.ru/8bc45ca0"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https://m.edsoo.ru/8bc45ca0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71</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М. Ю. Лермонтов. Роман «Герой нашего времени». Любовь в жизни Печорина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"https://m.edsoo.ru/8bc45dae"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https://m.edsoo.ru/8bc45dae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72</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Роман "Герой нашего времени" в литературной критике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"https://m.edsoo.ru/8bc45ed0"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https://m.edsoo.ru/8bc45ed0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73</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Подготовка к домашнему сочинению по роману "Герой нашего времени"</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74</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Итоговая контрольная работа по творчеству М.Ю. Лермонтова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"https://m.edsoo.ru/8bc45fe8"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https://m.edsoo.ru/8bc45fe8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75</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Внеклассное чтение. Любимые стихотворения поэтов первой половины ХIХ века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76</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 В. Гоголь. Жизнь и творчество. История создания поэмы «Мёртвые души»</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"https://m.edsoo.ru/8bc46146"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https://m.edsoo.ru/8bc46146</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77</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 В. Гоголь. Поэма «Мёртвые души». Образы помещиков</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"https://m.edsoo.ru/8bc46254"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https://m.edsoo.ru/8bc46254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78</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 В. Гоголь. Поэма «Мёртвые души». Система образов</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"https://m.edsoo.ru/8bc4636c"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https://m.edsoo.ru/8bc4636c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79</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 В. Гоголь. Поэма «Мёртвые души». Образ города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"https://m.edsoo.ru/8bc4648e"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https://m.edsoo.ru/8bc4648e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80</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 В. Гоголь. Поэма «Мёртвые души». Образ Чичикова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"https://m.edsoo.ru/8bc465a6"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https://m.edsoo.ru/8bc465a6</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81</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 В. Гоголь. Поэма «Мёртвые души». Образ России, народа и автора в поэме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"https://m.edsoo.ru/8bc466aa"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https://m.edsoo.ru/8bc466aa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82</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Н. В. Гоголь. Поэма «Мёртвые души»: специфика жанра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"https://m.edsoo.ru/8bc467ae"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https://m.edsoo.ru/8bc467ae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83</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Итоговый урок по "Мертвым душам" Н.В. Гоголя"</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"https://m.edsoo.ru/8bc46a7e"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https://m.edsoo.ru/8bc46a7e</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84</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Развитие речи. Подготовка к домашнему сочинению по "Мертвым душам</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85</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Итоговая контрольная работа по поэме Н.В. Гоголя "Мертвые души"</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86</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Внеклассное чтение. В мире литературы первой половины ХIХ века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87</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Отечественная проза первой половины XIX в. (одно произведение по выбору). Например,«Лафертовская маковница» Антония Погорельского,«Часы и зеркало» А. А. Бестужева-Марлинского, «Кто виноват?» А. И. Герцена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"https://m.edsoo.ru/8bc46b8c"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https://m.edsoo.ru/8bc46b8c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88</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Специфика отечественной прозы первой половины ХIХ века, ее значение для русской литературы</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"https://m.edsoo.ru/8bc46c9a"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https://m.edsoo.ru/8bc46c9a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89</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Внеклассное чтение. Писатели и поэты о Великой Отечественной войне</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90</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Данте Алигьери. «Божественная комедия» . Особенности жанра и композиции комедии. Сюжет и персонажи</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"https://m.edsoo.ru/8bc46db2"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https://m.edsoo.ru/8bc46db2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91</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Данте Алигьери. «Божественная комедия». Образ поэта. Пороки человечества и наказание за них. Проблематика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"https://m.edsoo.ru/8bc46ed4"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https://m.edsoo.ru/8bc46ed4</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92</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У. Шекспир. Трагедия «Гамлет». История создания трагедии. Тема, идея, проблематика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93</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У. Шекспир. Трагедия «Гамлет» (фрагменты по выбору). Своеобразие конфликта и композиции трагедии. Система образов. Образ главного героя</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94</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Резервный урок. У. Шекспир. Трагедия «Гамлет». Поиски смысла жизни, проблема выбора в трагедии. Тема любви в трагедии</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95</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И.-В. Гёте. Трагедия «Фауст» (не менее двух фрагментов по выбору). Сюжет и проблематика трагедии.</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"https://m.edsoo.ru/8bc4728a"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https://m.edsoo.ru/8bc4728a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96</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И.-В. Гёте. Трагедия «Фауст» (не менее двух фрагментов по выбору). Тема, главный герой в поисках смысла жизни. Фауст и Мефистофель. Идея произведения</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"https://m.edsoo.ru/8bc47398"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https://m.edsoo.ru/8bc47398</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97</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Дж. Г. Байрон. Стихотворения (одно по выбору). Например,«Душа моя мрачна. Скорей, певец, скорей!..», «Прощание Наполеона» и др. Тематика и проблематика лирики поэта.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"https://m.edsoo.ru/8bc408c2"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https://m.edsoo.ru/8bc408c2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98</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Дж. Г. Байрон. Поэма «Паломничество Чайльд-Гарольда». Романтический герой в поисках смысла жизни. Мотив странствия. Байронический тип литературного героя</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"https://m.edsoo.ru/8bc409d0"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https://m.edsoo.ru/8bc409d0</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99</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Итоговая контрольная работа за год</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"https://m.edsoo.ru/8bc4749c"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https://m.edsoo.ru/8bc4749c</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100</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Зарубежная проза первой половины XIX в. (одно произведение по выбору). Например, произведения Э. Т. А. Гофмана, В. Гюго, В. Скотта. Тема, идея произведения</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"https://m.edsoo.ru/8bc475aa"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https://m.edsoo.ru/8bc475aa</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101</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Зарубежная проза первой половины XIX в. Например, произведения Э. Т. А. Гофмана, В. Гюго, В. Скотта. Сюжет, проблематика.</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Библиотека ЦОК </w:t>
            </w:r>
            <w:r>
              <w:rPr>
                <w:rFonts w:hint="default" w:ascii="Times New Roman" w:hAnsi="Times New Roman" w:cs="Times New Roman"/>
                <w:sz w:val="22"/>
                <w:szCs w:val="22"/>
              </w:rPr>
              <w:fldChar w:fldCharType="begin"/>
            </w:r>
            <w:r>
              <w:rPr>
                <w:rFonts w:hint="default" w:ascii="Times New Roman" w:hAnsi="Times New Roman" w:cs="Times New Roman"/>
                <w:sz w:val="22"/>
                <w:szCs w:val="22"/>
              </w:rPr>
              <w:instrText xml:space="preserve"> HYPERLINK "https://m.edsoo.ru/8bc476c2" \h </w:instrText>
            </w:r>
            <w:r>
              <w:rPr>
                <w:rFonts w:hint="default" w:ascii="Times New Roman" w:hAnsi="Times New Roman" w:cs="Times New Roman"/>
                <w:sz w:val="22"/>
                <w:szCs w:val="22"/>
              </w:rPr>
              <w:fldChar w:fldCharType="separate"/>
            </w:r>
            <w:r>
              <w:rPr>
                <w:rFonts w:hint="default" w:ascii="Times New Roman" w:hAnsi="Times New Roman" w:cs="Times New Roman"/>
                <w:b w:val="0"/>
                <w:i w:val="0"/>
                <w:color w:val="0000FF"/>
                <w:sz w:val="22"/>
                <w:szCs w:val="22"/>
                <w:u w:val="single"/>
              </w:rPr>
              <w:t>https://m.edsoo.ru/8bc476c2</w:t>
            </w:r>
            <w:r>
              <w:rPr>
                <w:rFonts w:hint="default" w:ascii="Times New Roman" w:hAnsi="Times New Roman" w:cs="Times New Roman"/>
                <w:b w:val="0"/>
                <w:i w:val="0"/>
                <w:color w:val="0000FF"/>
                <w:sz w:val="22"/>
                <w:szCs w:val="22"/>
                <w:u w:val="single"/>
              </w:rPr>
              <w:fldChar w:fldCharType="end"/>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453" w:type="dxa"/>
            <w:tcMar>
              <w:top w:w="50" w:type="dxa"/>
              <w:left w:w="100" w:type="dxa"/>
            </w:tcMar>
            <w:vAlign w:val="center"/>
          </w:tcPr>
          <w:p>
            <w:pPr>
              <w:spacing w:before="0" w:after="0"/>
              <w:ind w:left="0"/>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102</w:t>
            </w:r>
          </w:p>
        </w:tc>
        <w:tc>
          <w:tcPr>
            <w:tcW w:w="3344" w:type="dxa"/>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Зарубежная проза первой половины XIX в. Например, произведения Э. Т. А. Гофмана, В. Гюго, В. Скотта. Образ главного героя</w:t>
            </w:r>
          </w:p>
        </w:tc>
        <w:tc>
          <w:tcPr>
            <w:tcW w:w="795"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p>
        </w:tc>
        <w:tc>
          <w:tcPr>
            <w:tcW w:w="1122"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c>
          <w:tcPr>
            <w:tcW w:w="1936" w:type="dxa"/>
            <w:tcMar>
              <w:top w:w="50" w:type="dxa"/>
              <w:left w:w="100" w:type="dxa"/>
            </w:tcMar>
            <w:vAlign w:val="center"/>
          </w:tcPr>
          <w:p>
            <w:pPr>
              <w:spacing w:before="0" w:after="0"/>
              <w:ind w:left="135"/>
              <w:jc w:val="left"/>
              <w:rPr>
                <w:rFonts w:hint="default" w:ascii="Times New Roman" w:hAnsi="Times New Roman" w:cs="Times New Roman"/>
                <w:sz w:val="22"/>
                <w:szCs w:val="22"/>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 w:type="dxa"/>
            <w:bottom w:w="0" w:type="dxa"/>
            <w:right w:w="10" w:type="dxa"/>
          </w:tblCellMar>
        </w:tblPrEx>
        <w:trPr>
          <w:trHeight w:val="144" w:hRule="atLeast"/>
          <w:tblCellSpacing w:w="0" w:type="dxa"/>
        </w:trPr>
        <w:tc>
          <w:tcPr>
            <w:tcW w:w="0" w:type="auto"/>
            <w:gridSpan w:val="2"/>
            <w:tcMar>
              <w:top w:w="50" w:type="dxa"/>
              <w:left w:w="100" w:type="dxa"/>
            </w:tcMar>
            <w:vAlign w:val="center"/>
          </w:tcPr>
          <w:p>
            <w:pPr>
              <w:spacing w:before="0" w:after="0"/>
              <w:ind w:left="135"/>
              <w:jc w:val="left"/>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ОБЩЕЕ КОЛИЧЕСТВО ЧАСОВ ПО ПРОГРАММЕ</w:t>
            </w:r>
          </w:p>
        </w:tc>
        <w:tc>
          <w:tcPr>
            <w:tcW w:w="125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102 </w:t>
            </w:r>
          </w:p>
        </w:tc>
        <w:tc>
          <w:tcPr>
            <w:tcW w:w="1488"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4 </w:t>
            </w:r>
          </w:p>
        </w:tc>
        <w:tc>
          <w:tcPr>
            <w:tcW w:w="1590" w:type="dxa"/>
            <w:tcMar>
              <w:top w:w="50" w:type="dxa"/>
              <w:left w:w="100" w:type="dxa"/>
            </w:tcMar>
            <w:vAlign w:val="center"/>
          </w:tcPr>
          <w:p>
            <w:pPr>
              <w:spacing w:before="0" w:after="0" w:line="276" w:lineRule="auto"/>
              <w:ind w:left="135"/>
              <w:jc w:val="center"/>
              <w:rPr>
                <w:rFonts w:hint="default" w:ascii="Times New Roman" w:hAnsi="Times New Roman" w:cs="Times New Roman"/>
                <w:sz w:val="22"/>
                <w:szCs w:val="22"/>
              </w:rPr>
            </w:pPr>
            <w:r>
              <w:rPr>
                <w:rFonts w:hint="default" w:ascii="Times New Roman" w:hAnsi="Times New Roman" w:cs="Times New Roman"/>
                <w:b w:val="0"/>
                <w:i w:val="0"/>
                <w:color w:val="000000"/>
                <w:sz w:val="22"/>
                <w:szCs w:val="22"/>
              </w:rPr>
              <w:t xml:space="preserve"> 0 </w:t>
            </w:r>
          </w:p>
        </w:tc>
        <w:tc>
          <w:tcPr>
            <w:tcW w:w="0" w:type="auto"/>
            <w:gridSpan w:val="2"/>
            <w:tcMar>
              <w:top w:w="50" w:type="dxa"/>
              <w:left w:w="100" w:type="dxa"/>
            </w:tcMar>
            <w:vAlign w:val="center"/>
          </w:tcPr>
          <w:p>
            <w:pPr>
              <w:jc w:val="left"/>
              <w:rPr>
                <w:rFonts w:hint="default" w:ascii="Times New Roman" w:hAnsi="Times New Roman" w:cs="Times New Roman"/>
                <w:sz w:val="22"/>
                <w:szCs w:val="22"/>
              </w:rPr>
            </w:pPr>
          </w:p>
        </w:tc>
      </w:tr>
    </w:tbl>
    <w:p>
      <w:pPr>
        <w:rPr>
          <w:rFonts w:hint="default" w:ascii="Times New Roman" w:hAnsi="Times New Roman" w:cs="Times New Roman"/>
          <w:sz w:val="22"/>
          <w:szCs w:val="22"/>
        </w:rPr>
        <w:sectPr>
          <w:pgSz w:w="16383" w:h="11906" w:orient="landscape"/>
          <w:cols w:space="720" w:num="1"/>
        </w:sectPr>
      </w:pPr>
      <w:bookmarkStart w:id="31" w:name="block-3353780"/>
    </w:p>
    <w:bookmarkEnd w:id="30"/>
    <w:bookmarkEnd w:id="31"/>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Style w:val="4"/>
          <w:rFonts w:hint="default" w:ascii="Times New Roman" w:hAnsi="Times New Roman" w:cs="Times New Roman"/>
          <w:b/>
          <w:bCs/>
          <w:i w:val="0"/>
          <w:iCs w:val="0"/>
          <w:caps w:val="0"/>
          <w:color w:val="333333"/>
          <w:spacing w:val="0"/>
          <w:sz w:val="22"/>
          <w:szCs w:val="22"/>
          <w:bdr w:val="none" w:color="auto" w:sz="0" w:space="0"/>
          <w:vertAlign w:val="baseline"/>
        </w:rPr>
      </w:pPr>
      <w:bookmarkStart w:id="32" w:name="block-3353784"/>
      <w:bookmarkStart w:id="33" w:name="block-3353784"/>
      <w:r>
        <w:rPr>
          <w:rStyle w:val="4"/>
          <w:rFonts w:hint="default" w:ascii="Times New Roman" w:hAnsi="Times New Roman" w:cs="Times New Roman"/>
          <w:b/>
          <w:bCs/>
          <w:i w:val="0"/>
          <w:iCs w:val="0"/>
          <w:caps w:val="0"/>
          <w:color w:val="333333"/>
          <w:spacing w:val="0"/>
          <w:sz w:val="22"/>
          <w:szCs w:val="22"/>
          <w:bdr w:val="none" w:color="auto" w:sz="0" w:space="0"/>
          <w:vertAlign w:val="baseline"/>
        </w:rPr>
        <w:t>УЧЕБНО-МЕТОДИЧЕСКОЕ ОБЕСПЕЧЕНИЕ ОБРАЗОВАТЕЛЬНОГО ПРОЦЕССА</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Style w:val="4"/>
          <w:rFonts w:hint="default" w:ascii="Times New Roman" w:hAnsi="Times New Roman" w:cs="Times New Roman"/>
          <w:b/>
          <w:bCs/>
          <w:i w:val="0"/>
          <w:iCs w:val="0"/>
          <w:caps w:val="0"/>
          <w:color w:val="333333"/>
          <w:spacing w:val="0"/>
          <w:sz w:val="22"/>
          <w:szCs w:val="22"/>
          <w:bdr w:val="none" w:color="auto" w:sz="0" w:space="0"/>
          <w:vertAlign w:val="baseline"/>
        </w:rPr>
      </w:pP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Style w:val="4"/>
          <w:rFonts w:hint="default" w:ascii="Times New Roman" w:hAnsi="Times New Roman" w:cs="Times New Roman"/>
          <w:b/>
          <w:bCs/>
          <w:i w:val="0"/>
          <w:iCs w:val="0"/>
          <w:caps/>
          <w:color w:val="000000"/>
          <w:spacing w:val="0"/>
          <w:sz w:val="22"/>
          <w:szCs w:val="22"/>
          <w:bdr w:val="none" w:color="auto" w:sz="0" w:space="0"/>
          <w:vertAlign w:val="baseline"/>
        </w:rPr>
      </w:pPr>
      <w:r>
        <w:rPr>
          <w:rStyle w:val="4"/>
          <w:rFonts w:hint="default" w:ascii="Times New Roman" w:hAnsi="Times New Roman" w:cs="Times New Roman"/>
          <w:b/>
          <w:bCs/>
          <w:i w:val="0"/>
          <w:iCs w:val="0"/>
          <w:caps/>
          <w:color w:val="000000"/>
          <w:spacing w:val="0"/>
          <w:sz w:val="22"/>
          <w:szCs w:val="22"/>
          <w:bdr w:val="none" w:color="auto" w:sz="0" w:space="0"/>
          <w:vertAlign w:val="baseline"/>
        </w:rPr>
        <w:t>ОБЯЗАТЕЛЬНЫЕ УЧЕБНЫЕ МАТЕРИАЛЫ ДЛЯ УЧЕНИКА</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Style w:val="4"/>
          <w:rFonts w:hint="default" w:ascii="Times New Roman" w:hAnsi="Times New Roman" w:cs="Times New Roman"/>
          <w:b/>
          <w:bCs/>
          <w:i w:val="0"/>
          <w:iCs w:val="0"/>
          <w:caps/>
          <w:color w:val="000000"/>
          <w:spacing w:val="0"/>
          <w:sz w:val="22"/>
          <w:szCs w:val="22"/>
          <w:bdr w:val="none" w:color="auto" w:sz="0" w:space="0"/>
          <w:vertAlign w:val="baseline"/>
        </w:rPr>
      </w:pP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i w:val="0"/>
          <w:iCs w:val="0"/>
          <w:caps w:val="0"/>
          <w:color w:val="333333"/>
          <w:spacing w:val="0"/>
          <w:sz w:val="22"/>
          <w:szCs w:val="22"/>
        </w:rPr>
      </w:pPr>
      <w:r>
        <w:rPr>
          <w:rFonts w:hint="default" w:ascii="Times New Roman" w:hAnsi="Times New Roman" w:cs="Times New Roman"/>
          <w:i w:val="0"/>
          <w:iCs w:val="0"/>
          <w:caps w:val="0"/>
          <w:color w:val="333333"/>
          <w:spacing w:val="0"/>
          <w:sz w:val="22"/>
          <w:szCs w:val="22"/>
          <w:bdr w:val="none" w:color="auto" w:sz="0" w:space="0"/>
          <w:vertAlign w:val="baseline"/>
        </w:rPr>
        <w:t>Литература (в 2 частях), 7 класс/ Коровина В.Я., Журавлев В.П., Коровин В.И., Акционерное общество «Издательство «Просвещение»‌</w:t>
      </w:r>
      <w:r>
        <w:rPr>
          <w:rFonts w:hint="default" w:ascii="Times New Roman" w:hAnsi="Times New Roman" w:cs="Times New Roman"/>
          <w:i w:val="0"/>
          <w:iCs w:val="0"/>
          <w:caps w:val="0"/>
          <w:color w:val="333333"/>
          <w:spacing w:val="0"/>
          <w:sz w:val="22"/>
          <w:szCs w:val="22"/>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i w:val="0"/>
          <w:iCs w:val="0"/>
          <w:caps w:val="0"/>
          <w:color w:val="333333"/>
          <w:spacing w:val="0"/>
          <w:sz w:val="22"/>
          <w:szCs w:val="22"/>
        </w:rPr>
      </w:pPr>
      <w:r>
        <w:rPr>
          <w:rFonts w:hint="default" w:ascii="Times New Roman" w:hAnsi="Times New Roman" w:cs="Times New Roman"/>
          <w:i w:val="0"/>
          <w:iCs w:val="0"/>
          <w:caps w:val="0"/>
          <w:color w:val="333333"/>
          <w:spacing w:val="0"/>
          <w:sz w:val="22"/>
          <w:szCs w:val="22"/>
          <w:bdr w:val="none" w:color="auto" w:sz="0" w:space="0"/>
          <w:vertAlign w:val="baseline"/>
        </w:rPr>
        <w:t>​‌Введите свой вариант‌</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i w:val="0"/>
          <w:iCs w:val="0"/>
          <w:caps w:val="0"/>
          <w:color w:val="333333"/>
          <w:spacing w:val="0"/>
          <w:sz w:val="22"/>
          <w:szCs w:val="22"/>
        </w:rPr>
      </w:pPr>
      <w:r>
        <w:rPr>
          <w:rFonts w:hint="default" w:ascii="Times New Roman" w:hAnsi="Times New Roman" w:cs="Times New Roman"/>
          <w:i w:val="0"/>
          <w:iCs w:val="0"/>
          <w:caps w:val="0"/>
          <w:color w:val="333333"/>
          <w:spacing w:val="0"/>
          <w:sz w:val="22"/>
          <w:szCs w:val="22"/>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Style w:val="4"/>
          <w:rFonts w:hint="default" w:ascii="Times New Roman" w:hAnsi="Times New Roman" w:cs="Times New Roman"/>
          <w:b/>
          <w:bCs/>
          <w:i w:val="0"/>
          <w:iCs w:val="0"/>
          <w:caps/>
          <w:color w:val="000000"/>
          <w:spacing w:val="0"/>
          <w:sz w:val="22"/>
          <w:szCs w:val="22"/>
          <w:bdr w:val="none" w:color="auto" w:sz="0" w:space="0"/>
          <w:vertAlign w:val="baseline"/>
        </w:rPr>
      </w:pPr>
      <w:r>
        <w:rPr>
          <w:rStyle w:val="4"/>
          <w:rFonts w:hint="default" w:ascii="Times New Roman" w:hAnsi="Times New Roman" w:cs="Times New Roman"/>
          <w:b/>
          <w:bCs/>
          <w:i w:val="0"/>
          <w:iCs w:val="0"/>
          <w:caps/>
          <w:color w:val="000000"/>
          <w:spacing w:val="0"/>
          <w:sz w:val="22"/>
          <w:szCs w:val="22"/>
          <w:bdr w:val="none" w:color="auto" w:sz="0" w:space="0"/>
          <w:vertAlign w:val="baseline"/>
        </w:rPr>
        <w:t>МЕТОДИЧЕСКИЕ МАТЕРИАЛЫ ДЛЯ УЧИТЕЛЯ</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i w:val="0"/>
          <w:iCs w:val="0"/>
          <w:caps w:val="0"/>
          <w:color w:val="333333"/>
          <w:spacing w:val="0"/>
          <w:sz w:val="22"/>
          <w:szCs w:val="22"/>
          <w:bdr w:val="none" w:color="auto" w:sz="0" w:space="0"/>
          <w:vertAlign w:val="baseline"/>
        </w:rPr>
      </w:pP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i w:val="0"/>
          <w:iCs w:val="0"/>
          <w:caps w:val="0"/>
          <w:color w:val="333333"/>
          <w:spacing w:val="0"/>
          <w:sz w:val="22"/>
          <w:szCs w:val="22"/>
        </w:rPr>
      </w:pPr>
      <w:r>
        <w:rPr>
          <w:rFonts w:hint="default" w:ascii="Times New Roman" w:hAnsi="Times New Roman" w:cs="Times New Roman"/>
          <w:i w:val="0"/>
          <w:iCs w:val="0"/>
          <w:caps w:val="0"/>
          <w:color w:val="333333"/>
          <w:spacing w:val="0"/>
          <w:sz w:val="22"/>
          <w:szCs w:val="22"/>
          <w:bdr w:val="none" w:color="auto" w:sz="0" w:space="0"/>
          <w:vertAlign w:val="baseline"/>
        </w:rPr>
        <w:t>‌Литература / 7 класс Литература.Соловьёва Ф.Е., мультимедийное приложение к учебнику Литература 7 кл, сборник "литература в таблицах 5-9 кл.‌</w:t>
      </w:r>
      <w:r>
        <w:rPr>
          <w:rFonts w:hint="default" w:ascii="Times New Roman" w:hAnsi="Times New Roman" w:cs="Times New Roman"/>
          <w:i w:val="0"/>
          <w:iCs w:val="0"/>
          <w:caps w:val="0"/>
          <w:color w:val="333333"/>
          <w:spacing w:val="0"/>
          <w:sz w:val="22"/>
          <w:szCs w:val="22"/>
        </w:rPr>
        <w:t>​</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i w:val="0"/>
          <w:iCs w:val="0"/>
          <w:caps w:val="0"/>
          <w:color w:val="333333"/>
          <w:spacing w:val="0"/>
          <w:sz w:val="22"/>
          <w:szCs w:val="22"/>
        </w:rPr>
      </w:pP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Style w:val="4"/>
          <w:rFonts w:hint="default" w:ascii="Times New Roman" w:hAnsi="Times New Roman" w:cs="Times New Roman"/>
          <w:b/>
          <w:bCs/>
          <w:i w:val="0"/>
          <w:iCs w:val="0"/>
          <w:caps/>
          <w:color w:val="000000"/>
          <w:spacing w:val="0"/>
          <w:sz w:val="22"/>
          <w:szCs w:val="22"/>
          <w:bdr w:val="none" w:color="auto" w:sz="0" w:space="0"/>
          <w:vertAlign w:val="baseline"/>
        </w:rPr>
      </w:pPr>
      <w:r>
        <w:rPr>
          <w:rStyle w:val="4"/>
          <w:rFonts w:hint="default" w:ascii="Times New Roman" w:hAnsi="Times New Roman" w:cs="Times New Roman"/>
          <w:b/>
          <w:bCs/>
          <w:i w:val="0"/>
          <w:iCs w:val="0"/>
          <w:caps/>
          <w:color w:val="000000"/>
          <w:spacing w:val="0"/>
          <w:sz w:val="22"/>
          <w:szCs w:val="22"/>
          <w:bdr w:val="none" w:color="auto" w:sz="0" w:space="0"/>
          <w:vertAlign w:val="baseline"/>
        </w:rPr>
        <w:t>ЦИФРОВЫЕ ОБРАЗОВАТЕЛЬНЫЕ РЕСУРСЫ И РЕСУРСЫ СЕТИ ИНТЕРНЕТ</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Style w:val="4"/>
          <w:rFonts w:hint="default" w:ascii="Times New Roman" w:hAnsi="Times New Roman" w:cs="Times New Roman"/>
          <w:b/>
          <w:bCs/>
          <w:i w:val="0"/>
          <w:iCs w:val="0"/>
          <w:caps/>
          <w:color w:val="000000"/>
          <w:spacing w:val="0"/>
          <w:sz w:val="22"/>
          <w:szCs w:val="22"/>
          <w:bdr w:val="none" w:color="auto" w:sz="0" w:space="0"/>
          <w:vertAlign w:val="baseline"/>
        </w:rPr>
      </w:pP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i w:val="0"/>
          <w:iCs w:val="0"/>
          <w:caps w:val="0"/>
          <w:color w:val="333333"/>
          <w:spacing w:val="0"/>
          <w:sz w:val="22"/>
          <w:szCs w:val="22"/>
          <w:bdr w:val="none" w:color="auto" w:sz="0" w:space="0"/>
          <w:vertAlign w:val="baseline"/>
        </w:rPr>
      </w:pPr>
      <w:r>
        <w:rPr>
          <w:rFonts w:hint="default" w:ascii="Times New Roman" w:hAnsi="Times New Roman" w:cs="Times New Roman"/>
          <w:i w:val="0"/>
          <w:iCs w:val="0"/>
          <w:caps w:val="0"/>
          <w:color w:val="333333"/>
          <w:spacing w:val="0"/>
          <w:sz w:val="22"/>
          <w:szCs w:val="22"/>
          <w:bdr w:val="none" w:color="auto" w:sz="0" w:space="0"/>
          <w:shd w:val="clear" w:fill="FFFFFF"/>
          <w:vertAlign w:val="baseline"/>
        </w:rPr>
        <w:t>‌</w:t>
      </w:r>
      <w:r>
        <w:rPr>
          <w:rFonts w:hint="default" w:ascii="Times New Roman" w:hAnsi="Times New Roman" w:cs="Times New Roman"/>
          <w:i w:val="0"/>
          <w:iCs w:val="0"/>
          <w:caps w:val="0"/>
          <w:color w:val="333333"/>
          <w:spacing w:val="0"/>
          <w:sz w:val="22"/>
          <w:szCs w:val="22"/>
          <w:bdr w:val="none" w:color="auto" w:sz="0" w:space="0"/>
          <w:vertAlign w:val="baseline"/>
        </w:rPr>
        <w:t xml:space="preserve">http://center.fio.ru </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default" w:ascii="Times New Roman" w:hAnsi="Times New Roman" w:cs="Times New Roman"/>
          <w:i w:val="0"/>
          <w:iCs w:val="0"/>
          <w:caps w:val="0"/>
          <w:color w:val="333333"/>
          <w:spacing w:val="0"/>
          <w:sz w:val="22"/>
          <w:szCs w:val="22"/>
        </w:rPr>
      </w:pPr>
      <w:bookmarkStart w:id="34" w:name="_GoBack"/>
      <w:bookmarkEnd w:id="34"/>
      <w:r>
        <w:rPr>
          <w:rFonts w:hint="default" w:ascii="Times New Roman" w:hAnsi="Times New Roman" w:cs="Times New Roman"/>
          <w:i w:val="0"/>
          <w:iCs w:val="0"/>
          <w:caps w:val="0"/>
          <w:color w:val="333333"/>
          <w:spacing w:val="0"/>
          <w:sz w:val="22"/>
          <w:szCs w:val="22"/>
          <w:bdr w:val="none" w:color="auto" w:sz="0" w:space="0"/>
          <w:vertAlign w:val="baseline"/>
        </w:rPr>
        <w:t>Библиотека ЦОК https://m.edsoo.ru/8bc475aa</w:t>
      </w:r>
    </w:p>
    <w:p>
      <w:pPr>
        <w:rPr>
          <w:rFonts w:hint="default" w:ascii="Times New Roman" w:hAnsi="Times New Roman" w:cs="Times New Roman"/>
          <w:sz w:val="22"/>
          <w:szCs w:val="22"/>
        </w:rPr>
        <w:sectPr>
          <w:pgSz w:w="11906" w:h="16383"/>
          <w:cols w:space="720" w:num="1"/>
        </w:sectPr>
      </w:pPr>
    </w:p>
    <w:bookmarkEnd w:id="32"/>
    <w:bookmarkEnd w:id="33"/>
    <w:p>
      <w:pPr>
        <w:rPr>
          <w:rFonts w:hint="default" w:ascii="Times New Roman" w:hAnsi="Times New Roman" w:cs="Times New Roman"/>
          <w:sz w:val="22"/>
          <w:szCs w:val="22"/>
        </w:rPr>
      </w:pPr>
    </w:p>
    <w:sectPr>
      <w:pgSz w:w="11907" w:h="16839"/>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isplayHorizontalDrawingGridEvery w:val="1"/>
  <w:displayVerticalDrawingGridEvery w:val="1"/>
  <w:noPunctuationKerning w:val="1"/>
  <w:compat>
    <w:doNotExpandShiftReturn/>
    <w:doNotWrapTextWithPunct/>
    <w:doNotUseEastAsianBreakRules/>
    <w:doNotUseIndentAsNumberingTabStop/>
    <w:splitPgBreakAndParaMark/>
    <w:compatSetting w:name="compatibilityMode" w:uri="http://schemas.microsoft.com/office/word" w:val="12"/>
  </w:compat>
  <w:rsids>
    <w:rsidRoot w:val="00000000"/>
    <w:rsid w:val="2F0E0A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atentStyles>
  <w:style w:type="paragraph" w:default="1" w:styleId="1">
    <w:name w:val="Normal"/>
    <w:qFormat/>
    <w:uiPriority w:val="0"/>
    <w:rPr>
      <w:sz w:val="21"/>
      <w:szCs w:val="22"/>
    </w:rPr>
  </w:style>
  <w:style w:type="character" w:default="1" w:styleId="2">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Strong"/>
    <w:basedOn w:val="2"/>
    <w:qFormat/>
    <w:uiPriority w:val="0"/>
    <w:rPr>
      <w:b/>
      <w:bCs/>
    </w:rPr>
  </w:style>
  <w:style w:type="paragraph" w:styleId="5">
    <w:name w:val="Normal (Web)"/>
    <w:qFormat/>
    <w:uiPriority w:val="0"/>
    <w:pPr>
      <w:spacing w:before="0" w:beforeAutospacing="1" w:after="0" w:afterAutospacing="1"/>
      <w:ind w:left="0" w:right="0"/>
      <w:jc w:val="left"/>
    </w:pPr>
    <w:rPr>
      <w:rFonts w:ascii="Times New Roman" w:hAnsi="Times New Roman" w:eastAsia="SimSun" w:cs="Times New Roman"/>
      <w:kern w:val="0"/>
      <w:sz w:val="24"/>
      <w:szCs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3</TotalTime>
  <ScaleCrop>false</ScaleCrop>
  <LinksUpToDate>false</LinksUpToDate>
  <Application>WPS Office_11.2.0.11537_F1E327BC-269C-435d-A152-05C5408002CA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2023-08-17T13:49:25Z</dcterms:created>
  <dc:creator>79198</dc:creator>
  <cp:lastModifiedBy>WPS_1680770684</cp:lastModifiedBy>
  <dcterms:modified xsi:type="dcterms:W3CDTF">2023-08-17T14:01:35Z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1049-11.2.0.11537</vt:lpwstr>
  </property>
  <property fmtid="{D5CDD505-2E9C-101B-9397-08002B2CF9AE}" pid="3" name="ICV">
    <vt:lpwstr>6652BB89544D405AA4D0509D18E98372</vt:lpwstr>
  </property>
</Properties>
</file>